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276"/>
      </w:tblGrid>
      <w:tr w:rsidR="00B44A95" w:rsidRPr="00677855" w14:paraId="7AEC46B6" w14:textId="77777777" w:rsidTr="005652EA">
        <w:tc>
          <w:tcPr>
            <w:tcW w:w="8897" w:type="dxa"/>
          </w:tcPr>
          <w:p w14:paraId="19CD1891" w14:textId="77777777" w:rsidR="00B44A95" w:rsidRPr="00677855" w:rsidRDefault="00D53D2B" w:rsidP="00194D5D">
            <w:pPr>
              <w:pStyle w:val="BodyTextIndent"/>
              <w:spacing w:before="120" w:after="0"/>
              <w:ind w:left="0" w:right="3865" w:firstLine="0"/>
              <w:jc w:val="left"/>
              <w:rPr>
                <w:rStyle w:val="contenttitle"/>
                <w:b/>
                <w:bCs/>
                <w:color w:val="auto"/>
                <w:szCs w:val="24"/>
              </w:rPr>
            </w:pPr>
            <w:r w:rsidRPr="00677855">
              <w:rPr>
                <w:rStyle w:val="contenttitle"/>
                <w:b/>
                <w:bCs/>
                <w:color w:val="auto"/>
                <w:szCs w:val="24"/>
              </w:rPr>
              <w:t>Chuẩn mực</w:t>
            </w:r>
            <w:r w:rsidR="00B44A95" w:rsidRPr="00677855">
              <w:rPr>
                <w:rStyle w:val="contenttitle"/>
                <w:b/>
                <w:bCs/>
                <w:color w:val="auto"/>
                <w:szCs w:val="24"/>
              </w:rPr>
              <w:t xml:space="preserve"> công nhận/ </w:t>
            </w:r>
            <w:r w:rsidR="00B44A95" w:rsidRPr="00677855">
              <w:rPr>
                <w:rStyle w:val="contenttitle"/>
                <w:b/>
                <w:bCs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276" w:type="dxa"/>
          </w:tcPr>
          <w:p w14:paraId="6C343104" w14:textId="77777777" w:rsidR="00B44A95" w:rsidRPr="00677855" w:rsidRDefault="00B44A95" w:rsidP="005B70FF">
            <w:pPr>
              <w:spacing w:before="120"/>
              <w:ind w:left="-108" w:right="-108"/>
              <w:jc w:val="center"/>
              <w:rPr>
                <w:b/>
                <w:bCs/>
                <w:szCs w:val="24"/>
              </w:rPr>
            </w:pPr>
            <w:r w:rsidRPr="00677855">
              <w:rPr>
                <w:b/>
                <w:bCs/>
                <w:szCs w:val="24"/>
              </w:rPr>
              <w:t>Đăng ký</w:t>
            </w:r>
          </w:p>
          <w:p w14:paraId="29494517" w14:textId="77777777" w:rsidR="00B44A95" w:rsidRPr="00677855" w:rsidRDefault="00B44A95" w:rsidP="005B70FF">
            <w:pPr>
              <w:spacing w:after="60"/>
              <w:ind w:left="-108" w:right="-108"/>
              <w:jc w:val="center"/>
              <w:rPr>
                <w:b/>
                <w:bCs/>
                <w:i/>
                <w:szCs w:val="24"/>
              </w:rPr>
            </w:pPr>
            <w:r w:rsidRPr="00677855">
              <w:rPr>
                <w:b/>
                <w:bCs/>
                <w:i/>
                <w:szCs w:val="24"/>
              </w:rPr>
              <w:t>Applied for</w:t>
            </w:r>
          </w:p>
        </w:tc>
      </w:tr>
      <w:tr w:rsidR="0008395D" w:rsidRPr="00677855" w14:paraId="1C1BF39A" w14:textId="77777777" w:rsidTr="005652EA">
        <w:tc>
          <w:tcPr>
            <w:tcW w:w="8897" w:type="dxa"/>
          </w:tcPr>
          <w:p w14:paraId="5561BFA2" w14:textId="77777777" w:rsidR="0008395D" w:rsidRPr="00677855" w:rsidRDefault="0008395D" w:rsidP="0008395D">
            <w:pPr>
              <w:pStyle w:val="BodyTextIndent"/>
              <w:spacing w:before="120" w:after="0"/>
              <w:ind w:left="0" w:right="-109" w:firstLine="0"/>
              <w:rPr>
                <w:rStyle w:val="contenttitle"/>
                <w:color w:val="auto"/>
                <w:szCs w:val="24"/>
              </w:rPr>
            </w:pPr>
            <w:r w:rsidRPr="00677855">
              <w:rPr>
                <w:rStyle w:val="contenttitle"/>
                <w:color w:val="auto"/>
                <w:szCs w:val="24"/>
              </w:rPr>
              <w:t>ISO/IEC 17029: 2019 Đánh giá sự phù hợp – Nguyên tắc và yêu cầu chung đối với tổ chức thẩm định, thẩm tra</w:t>
            </w:r>
          </w:p>
          <w:p w14:paraId="22018C16" w14:textId="77777777" w:rsidR="0008395D" w:rsidRPr="00677855" w:rsidRDefault="0008395D" w:rsidP="004F5936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 w:rsidRPr="00677855">
              <w:rPr>
                <w:rStyle w:val="contenttitle"/>
                <w:i/>
                <w:iCs/>
                <w:color w:val="auto"/>
                <w:szCs w:val="24"/>
              </w:rPr>
              <w:t>Conformity assessment — General principles and requirements for validation and verification bodies</w:t>
            </w:r>
          </w:p>
        </w:tc>
        <w:tc>
          <w:tcPr>
            <w:tcW w:w="1276" w:type="dxa"/>
            <w:vAlign w:val="center"/>
          </w:tcPr>
          <w:p w14:paraId="3067E07D" w14:textId="77777777" w:rsidR="0008395D" w:rsidRPr="00677855" w:rsidRDefault="0008395D" w:rsidP="001B2E85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67785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Fonts w:ascii=".VnTime" w:hAnsi=".VnTime"/>
                <w:bCs/>
              </w:rPr>
              <w:instrText xml:space="preserve"> FORMCHECKBOX </w:instrText>
            </w:r>
            <w:r w:rsidRPr="00677855">
              <w:rPr>
                <w:rFonts w:ascii=".VnTime" w:hAnsi=".VnTime"/>
                <w:bCs/>
              </w:rPr>
            </w:r>
            <w:r w:rsidRPr="00677855">
              <w:rPr>
                <w:rFonts w:ascii=".VnTime" w:hAnsi=".VnTime"/>
                <w:bCs/>
              </w:rPr>
              <w:fldChar w:fldCharType="separate"/>
            </w:r>
            <w:r w:rsidRPr="00677855">
              <w:rPr>
                <w:rFonts w:ascii=".VnTime" w:hAnsi=".VnTime"/>
                <w:bCs/>
              </w:rPr>
              <w:fldChar w:fldCharType="end"/>
            </w:r>
          </w:p>
        </w:tc>
      </w:tr>
      <w:tr w:rsidR="0008395D" w:rsidRPr="00677855" w14:paraId="15842178" w14:textId="77777777" w:rsidTr="005652EA">
        <w:tc>
          <w:tcPr>
            <w:tcW w:w="8897" w:type="dxa"/>
          </w:tcPr>
          <w:p w14:paraId="775D2CC4" w14:textId="77777777" w:rsidR="0008395D" w:rsidRPr="00677855" w:rsidRDefault="0008395D" w:rsidP="0008395D">
            <w:pPr>
              <w:pStyle w:val="BodyTextIndent"/>
              <w:spacing w:before="120" w:after="0"/>
              <w:ind w:left="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677855">
              <w:rPr>
                <w:rStyle w:val="contenttitle"/>
                <w:color w:val="auto"/>
                <w:szCs w:val="24"/>
              </w:rPr>
              <w:t xml:space="preserve">ISO 14065:2020 Khí nhà kính – Các yêu cầu đối với các tổ chức thẩm định và thẩm tra khí nhà kính sử dụng trong việc công nhận hoặc các hình thức thừa nhận khác/ </w:t>
            </w:r>
            <w:r w:rsidRPr="00677855">
              <w:rPr>
                <w:rStyle w:val="contenttitle"/>
                <w:i/>
                <w:iCs/>
                <w:color w:val="auto"/>
                <w:szCs w:val="24"/>
              </w:rPr>
              <w:t>Greenhouse gases – Requirements for greenhouse gases validation and verification bodies for use in accreditation or other forms of recognition</w:t>
            </w:r>
          </w:p>
        </w:tc>
        <w:tc>
          <w:tcPr>
            <w:tcW w:w="1276" w:type="dxa"/>
            <w:vAlign w:val="center"/>
          </w:tcPr>
          <w:p w14:paraId="4C8B4287" w14:textId="77777777" w:rsidR="0008395D" w:rsidRPr="00677855" w:rsidRDefault="0008395D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67785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Fonts w:ascii=".VnTime" w:hAnsi=".VnTime"/>
                <w:bCs/>
              </w:rPr>
              <w:instrText xml:space="preserve"> FORMCHECKBOX </w:instrText>
            </w:r>
            <w:r w:rsidRPr="00677855">
              <w:rPr>
                <w:rFonts w:ascii=".VnTime" w:hAnsi=".VnTime"/>
                <w:bCs/>
              </w:rPr>
            </w:r>
            <w:r w:rsidRPr="00677855">
              <w:rPr>
                <w:rFonts w:ascii=".VnTime" w:hAnsi=".VnTime"/>
                <w:bCs/>
              </w:rPr>
              <w:fldChar w:fldCharType="separate"/>
            </w:r>
            <w:r w:rsidRPr="00677855">
              <w:rPr>
                <w:rFonts w:ascii=".VnTime" w:hAnsi=".VnTime"/>
                <w:bCs/>
              </w:rPr>
              <w:fldChar w:fldCharType="end"/>
            </w:r>
          </w:p>
        </w:tc>
      </w:tr>
      <w:tr w:rsidR="0008395D" w:rsidRPr="00677855" w14:paraId="7B95C84C" w14:textId="77777777" w:rsidTr="005652EA">
        <w:tc>
          <w:tcPr>
            <w:tcW w:w="8897" w:type="dxa"/>
          </w:tcPr>
          <w:p w14:paraId="0904A5B4" w14:textId="77777777" w:rsidR="0008395D" w:rsidRPr="00677855" w:rsidRDefault="0008395D" w:rsidP="0008395D">
            <w:pPr>
              <w:pStyle w:val="BodyTextIndent"/>
              <w:spacing w:before="120" w:after="0"/>
              <w:ind w:left="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677855">
              <w:rPr>
                <w:rStyle w:val="contenttitle"/>
                <w:color w:val="auto"/>
                <w:szCs w:val="24"/>
              </w:rPr>
              <w:t xml:space="preserve">ISO 14064-3:2019 Khí nhà kính – Phần 3: Quy định kỹ thuật và hướng dẫn đối với thẩm định và thẩm tra của các xác nhận khí nhà kính/ </w:t>
            </w:r>
            <w:r w:rsidRPr="00677855">
              <w:rPr>
                <w:i/>
                <w:iCs/>
                <w:color w:val="auto"/>
                <w:szCs w:val="24"/>
              </w:rPr>
              <w:t>Greenhouse gases — Part 3: Specification with guidance for the verification and validation of greenhouse gas statements</w:t>
            </w:r>
          </w:p>
        </w:tc>
        <w:tc>
          <w:tcPr>
            <w:tcW w:w="1276" w:type="dxa"/>
            <w:vAlign w:val="center"/>
          </w:tcPr>
          <w:p w14:paraId="1255AB35" w14:textId="77777777" w:rsidR="0008395D" w:rsidRPr="00677855" w:rsidRDefault="0008395D" w:rsidP="001B2E85">
            <w:pPr>
              <w:spacing w:before="120"/>
              <w:jc w:val="center"/>
              <w:rPr>
                <w:i/>
                <w:szCs w:val="24"/>
              </w:rPr>
            </w:pPr>
            <w:r w:rsidRPr="0067785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Fonts w:ascii=".VnTime" w:hAnsi=".VnTime"/>
                <w:bCs/>
              </w:rPr>
              <w:instrText xml:space="preserve"> FORMCHECKBOX </w:instrText>
            </w:r>
            <w:r w:rsidRPr="00677855">
              <w:rPr>
                <w:rFonts w:ascii=".VnTime" w:hAnsi=".VnTime"/>
                <w:bCs/>
              </w:rPr>
            </w:r>
            <w:r w:rsidRPr="00677855">
              <w:rPr>
                <w:rFonts w:ascii=".VnTime" w:hAnsi=".VnTime"/>
                <w:bCs/>
              </w:rPr>
              <w:fldChar w:fldCharType="separate"/>
            </w:r>
            <w:r w:rsidRPr="00677855">
              <w:rPr>
                <w:rFonts w:ascii=".VnTime" w:hAnsi=".VnTime"/>
                <w:bCs/>
              </w:rPr>
              <w:fldChar w:fldCharType="end"/>
            </w:r>
          </w:p>
        </w:tc>
      </w:tr>
      <w:tr w:rsidR="0008395D" w:rsidRPr="00677855" w14:paraId="26D312C4" w14:textId="77777777" w:rsidTr="005652EA">
        <w:tc>
          <w:tcPr>
            <w:tcW w:w="8897" w:type="dxa"/>
          </w:tcPr>
          <w:p w14:paraId="3C3206B8" w14:textId="77777777" w:rsidR="0008395D" w:rsidRPr="00677855" w:rsidRDefault="0008395D" w:rsidP="00A036FF">
            <w:pPr>
              <w:pStyle w:val="BodyTextIndent"/>
              <w:spacing w:before="120" w:after="0"/>
              <w:ind w:left="0" w:firstLine="0"/>
              <w:rPr>
                <w:rStyle w:val="contenttitle"/>
                <w:i/>
                <w:iCs/>
                <w:color w:val="auto"/>
              </w:rPr>
            </w:pPr>
            <w:r w:rsidRPr="00677855">
              <w:rPr>
                <w:rStyle w:val="contenttitle"/>
                <w:color w:val="auto"/>
                <w:szCs w:val="24"/>
              </w:rPr>
              <w:t xml:space="preserve">ISO 14066:2011 Khí nhà kính – Yêu cầu </w:t>
            </w:r>
            <w:r w:rsidRPr="00677855">
              <w:rPr>
                <w:rStyle w:val="contenttitle"/>
                <w:color w:val="auto"/>
              </w:rPr>
              <w:t>năng lực</w:t>
            </w:r>
            <w:r w:rsidRPr="00677855">
              <w:rPr>
                <w:rStyle w:val="contenttitle"/>
                <w:color w:val="auto"/>
                <w:szCs w:val="24"/>
              </w:rPr>
              <w:t xml:space="preserve"> đối với đoàn thẩm định và đoàn thẩm tra khí nhà kính/ </w:t>
            </w:r>
            <w:r w:rsidRPr="00677855">
              <w:rPr>
                <w:rStyle w:val="contenttitle"/>
                <w:i/>
                <w:iCs/>
                <w:color w:val="auto"/>
              </w:rPr>
              <w:t>Greenhouse gases – Competence requirements for greenhouse gases validation teams and verification teams</w:t>
            </w:r>
          </w:p>
          <w:p w14:paraId="6638851A" w14:textId="77777777" w:rsidR="0008395D" w:rsidRPr="00677855" w:rsidRDefault="0008395D" w:rsidP="00A036FF">
            <w:pPr>
              <w:pStyle w:val="BodyTextIndent"/>
              <w:spacing w:before="120" w:after="0"/>
              <w:ind w:left="0" w:firstLine="0"/>
              <w:rPr>
                <w:rStyle w:val="contenttitle"/>
                <w:i/>
                <w:iCs/>
                <w:color w:val="auto"/>
              </w:rPr>
            </w:pPr>
            <w:r w:rsidRPr="00677855">
              <w:rPr>
                <w:rStyle w:val="contenttitle"/>
                <w:color w:val="auto"/>
                <w:szCs w:val="24"/>
              </w:rPr>
              <w:t xml:space="preserve">(VVB phải hoàn thành việc chuyển đổi sang tiêu chuẩn mới trước 31/08/2025/ </w:t>
            </w:r>
            <w:r w:rsidRPr="00677855">
              <w:rPr>
                <w:rStyle w:val="contenttitle"/>
                <w:i/>
                <w:iCs/>
                <w:color w:val="auto"/>
                <w:szCs w:val="24"/>
              </w:rPr>
              <w:t>VVB shall complete the transition to new standard from 31/08/2025)</w:t>
            </w:r>
          </w:p>
        </w:tc>
        <w:tc>
          <w:tcPr>
            <w:tcW w:w="1276" w:type="dxa"/>
            <w:vAlign w:val="center"/>
          </w:tcPr>
          <w:p w14:paraId="2157227E" w14:textId="77777777" w:rsidR="0008395D" w:rsidRPr="00677855" w:rsidRDefault="0008395D" w:rsidP="005E353B">
            <w:pPr>
              <w:spacing w:before="120"/>
              <w:jc w:val="center"/>
              <w:rPr>
                <w:i/>
                <w:szCs w:val="24"/>
              </w:rPr>
            </w:pPr>
            <w:r w:rsidRPr="0067785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Fonts w:ascii=".VnTime" w:hAnsi=".VnTime"/>
                <w:bCs/>
              </w:rPr>
              <w:instrText xml:space="preserve"> FORMCHECKBOX </w:instrText>
            </w:r>
            <w:r w:rsidRPr="00677855">
              <w:rPr>
                <w:rFonts w:ascii=".VnTime" w:hAnsi=".VnTime"/>
                <w:bCs/>
              </w:rPr>
            </w:r>
            <w:r w:rsidRPr="00677855">
              <w:rPr>
                <w:rFonts w:ascii=".VnTime" w:hAnsi=".VnTime"/>
                <w:bCs/>
              </w:rPr>
              <w:fldChar w:fldCharType="separate"/>
            </w:r>
            <w:r w:rsidRPr="00677855">
              <w:rPr>
                <w:rFonts w:ascii=".VnTime" w:hAnsi=".VnTime"/>
                <w:bCs/>
              </w:rPr>
              <w:fldChar w:fldCharType="end"/>
            </w:r>
          </w:p>
        </w:tc>
      </w:tr>
      <w:tr w:rsidR="0008395D" w:rsidRPr="00677855" w14:paraId="7E9B2700" w14:textId="77777777" w:rsidTr="005652EA">
        <w:tc>
          <w:tcPr>
            <w:tcW w:w="8897" w:type="dxa"/>
          </w:tcPr>
          <w:p w14:paraId="0A83BEA0" w14:textId="77777777" w:rsidR="0008395D" w:rsidRPr="00677855" w:rsidRDefault="0008395D" w:rsidP="004F5936">
            <w:pPr>
              <w:pStyle w:val="BodyTextIndent"/>
              <w:spacing w:before="120" w:after="0"/>
              <w:ind w:left="0" w:firstLine="0"/>
              <w:rPr>
                <w:i/>
                <w:iCs/>
                <w:color w:val="auto"/>
                <w:szCs w:val="24"/>
              </w:rPr>
            </w:pPr>
            <w:r w:rsidRPr="00677855">
              <w:rPr>
                <w:rStyle w:val="contenttitle"/>
                <w:color w:val="auto"/>
                <w:szCs w:val="24"/>
              </w:rPr>
              <w:t xml:space="preserve">ISO 14066:2023 Thông tin môi trường – Yêu cầu </w:t>
            </w:r>
            <w:r w:rsidRPr="00677855">
              <w:rPr>
                <w:rStyle w:val="contenttitle"/>
                <w:color w:val="auto"/>
              </w:rPr>
              <w:t>năng lực</w:t>
            </w:r>
            <w:r w:rsidRPr="00677855">
              <w:rPr>
                <w:rStyle w:val="contenttitle"/>
                <w:color w:val="auto"/>
                <w:szCs w:val="24"/>
              </w:rPr>
              <w:t xml:space="preserve"> đối với đoàn thẩm định và đoàn thẩm tra thông tin môi trường/ </w:t>
            </w:r>
            <w:r w:rsidRPr="00677855">
              <w:rPr>
                <w:i/>
                <w:iCs/>
                <w:color w:val="auto"/>
                <w:szCs w:val="24"/>
              </w:rPr>
              <w:t>Environmental information — Competence requirements for teams validating and verifying environmental information</w:t>
            </w:r>
          </w:p>
          <w:p w14:paraId="7B34B64B" w14:textId="04C93230" w:rsidR="0008395D" w:rsidRPr="00677855" w:rsidRDefault="0008395D" w:rsidP="004F5936">
            <w:pPr>
              <w:pStyle w:val="BodyTextIndent"/>
              <w:spacing w:before="120" w:after="0"/>
              <w:ind w:left="0" w:firstLine="0"/>
              <w:rPr>
                <w:rStyle w:val="contenttitle"/>
                <w:i/>
                <w:iCs/>
                <w:color w:val="auto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4267F6" w14:textId="77777777" w:rsidR="0008395D" w:rsidRPr="00677855" w:rsidRDefault="0008395D" w:rsidP="005E353B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67785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Fonts w:ascii=".VnTime" w:hAnsi=".VnTime"/>
                <w:bCs/>
              </w:rPr>
              <w:instrText xml:space="preserve"> FORMCHECKBOX </w:instrText>
            </w:r>
            <w:r w:rsidRPr="00677855">
              <w:rPr>
                <w:rFonts w:ascii=".VnTime" w:hAnsi=".VnTime"/>
                <w:bCs/>
              </w:rPr>
            </w:r>
            <w:r w:rsidRPr="00677855">
              <w:rPr>
                <w:rFonts w:ascii=".VnTime" w:hAnsi=".VnTime"/>
                <w:bCs/>
              </w:rPr>
              <w:fldChar w:fldCharType="separate"/>
            </w:r>
            <w:r w:rsidRPr="00677855">
              <w:rPr>
                <w:rFonts w:ascii=".VnTime" w:hAnsi=".VnTime"/>
                <w:bCs/>
              </w:rPr>
              <w:fldChar w:fldCharType="end"/>
            </w:r>
          </w:p>
        </w:tc>
      </w:tr>
      <w:tr w:rsidR="000F2477" w:rsidRPr="00677855" w14:paraId="4AE85BE3" w14:textId="77777777" w:rsidTr="005652EA">
        <w:tc>
          <w:tcPr>
            <w:tcW w:w="8897" w:type="dxa"/>
          </w:tcPr>
          <w:p w14:paraId="3F564FCB" w14:textId="6D319D00" w:rsidR="000F2477" w:rsidRPr="00677855" w:rsidRDefault="000F2477" w:rsidP="004F5936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>
              <w:rPr>
                <w:rStyle w:val="contenttitle"/>
                <w:color w:val="auto"/>
                <w:szCs w:val="24"/>
              </w:rPr>
              <w:t xml:space="preserve">IAF MD4 Quy định của IAF/ </w:t>
            </w:r>
            <w:r w:rsidRPr="00F20CEC">
              <w:rPr>
                <w:rStyle w:val="contenttitle"/>
                <w:i/>
                <w:iCs/>
                <w:color w:val="auto"/>
                <w:szCs w:val="24"/>
              </w:rPr>
              <w:t>IAF mandatory document</w:t>
            </w:r>
          </w:p>
        </w:tc>
        <w:tc>
          <w:tcPr>
            <w:tcW w:w="1276" w:type="dxa"/>
            <w:vAlign w:val="center"/>
          </w:tcPr>
          <w:p w14:paraId="6D3FFD61" w14:textId="71831F5E" w:rsidR="000F2477" w:rsidRPr="00677855" w:rsidRDefault="000F2477" w:rsidP="005E353B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677855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Fonts w:ascii=".VnTime" w:hAnsi=".VnTime"/>
                <w:bCs/>
              </w:rPr>
              <w:instrText xml:space="preserve"> FORMCHECKBOX </w:instrText>
            </w:r>
            <w:r w:rsidRPr="00677855">
              <w:rPr>
                <w:rFonts w:ascii=".VnTime" w:hAnsi=".VnTime"/>
                <w:bCs/>
              </w:rPr>
            </w:r>
            <w:r w:rsidRPr="00677855">
              <w:rPr>
                <w:rFonts w:ascii=".VnTime" w:hAnsi=".VnTime"/>
                <w:bCs/>
              </w:rPr>
              <w:fldChar w:fldCharType="separate"/>
            </w:r>
            <w:r w:rsidRPr="00677855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213414A7" w14:textId="77777777" w:rsidR="009E5CAA" w:rsidRPr="00677855" w:rsidRDefault="009E5CAA" w:rsidP="002A75AC">
      <w:pPr>
        <w:jc w:val="center"/>
        <w:rPr>
          <w:i/>
          <w:sz w:val="20"/>
        </w:rPr>
      </w:pPr>
    </w:p>
    <w:p w14:paraId="660902A3" w14:textId="77777777" w:rsidR="00CF1599" w:rsidRPr="00677855" w:rsidRDefault="002E7671" w:rsidP="00904A50">
      <w:pPr>
        <w:spacing w:after="120"/>
        <w:rPr>
          <w:b/>
          <w:bCs/>
          <w:i/>
        </w:rPr>
      </w:pPr>
      <w:r w:rsidRPr="00677855">
        <w:rPr>
          <w:b/>
          <w:bCs/>
          <w:snapToGrid w:val="0"/>
          <w:szCs w:val="24"/>
        </w:rPr>
        <w:t xml:space="preserve">Phạm vi đăng ký công nhận/ </w:t>
      </w:r>
      <w:r w:rsidRPr="00677855">
        <w:rPr>
          <w:b/>
          <w:bCs/>
          <w:i/>
        </w:rPr>
        <w:t>The scope</w:t>
      </w:r>
      <w:r w:rsidR="002D057C" w:rsidRPr="00677855">
        <w:rPr>
          <w:b/>
          <w:bCs/>
          <w:i/>
        </w:rPr>
        <w:t>(</w:t>
      </w:r>
      <w:r w:rsidRPr="00677855">
        <w:rPr>
          <w:b/>
          <w:bCs/>
          <w:i/>
        </w:rPr>
        <w:t>s</w:t>
      </w:r>
      <w:r w:rsidR="002D057C" w:rsidRPr="00677855">
        <w:rPr>
          <w:b/>
          <w:bCs/>
          <w:i/>
        </w:rPr>
        <w:t>)</w:t>
      </w:r>
      <w:r w:rsidRPr="00677855">
        <w:rPr>
          <w:b/>
          <w:bCs/>
          <w:i/>
        </w:rPr>
        <w:t xml:space="preserve"> applied for accreditation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56"/>
        <w:gridCol w:w="5387"/>
        <w:gridCol w:w="1134"/>
      </w:tblGrid>
      <w:tr w:rsidR="0008395D" w:rsidRPr="00677855" w14:paraId="0DB8EF90" w14:textId="77777777" w:rsidTr="0008395D">
        <w:trPr>
          <w:tblHeader/>
        </w:trPr>
        <w:tc>
          <w:tcPr>
            <w:tcW w:w="1701" w:type="dxa"/>
            <w:shd w:val="clear" w:color="auto" w:fill="FFFFFF"/>
          </w:tcPr>
          <w:p w14:paraId="02B71B5C" w14:textId="77777777" w:rsidR="0008395D" w:rsidRPr="00677855" w:rsidRDefault="0008395D" w:rsidP="0008395D">
            <w:pPr>
              <w:pStyle w:val="BodyTextIndent"/>
              <w:spacing w:before="60" w:after="60"/>
              <w:ind w:left="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677855">
              <w:rPr>
                <w:rStyle w:val="contenttitle"/>
                <w:color w:val="auto"/>
                <w:szCs w:val="24"/>
                <w:lang w:val="vi-VN"/>
              </w:rPr>
              <w:t>Hoạt động/</w:t>
            </w:r>
            <w:r w:rsidRPr="00677855">
              <w:rPr>
                <w:rStyle w:val="contenttitle"/>
                <w:color w:val="auto"/>
              </w:rPr>
              <w:t xml:space="preserve"> </w:t>
            </w:r>
            <w:r w:rsidRPr="00677855">
              <w:rPr>
                <w:rStyle w:val="contenttitle"/>
                <w:i/>
                <w:iCs/>
                <w:color w:val="auto"/>
                <w:szCs w:val="24"/>
              </w:rPr>
              <w:t>Activity</w:t>
            </w:r>
          </w:p>
        </w:tc>
        <w:tc>
          <w:tcPr>
            <w:tcW w:w="1956" w:type="dxa"/>
            <w:shd w:val="clear" w:color="auto" w:fill="FFFFFF"/>
          </w:tcPr>
          <w:p w14:paraId="45A13A5D" w14:textId="77777777" w:rsidR="0008395D" w:rsidRPr="00677855" w:rsidRDefault="0008395D" w:rsidP="0008395D">
            <w:pPr>
              <w:pStyle w:val="BodyTextIndent"/>
              <w:spacing w:before="60" w:after="0"/>
              <w:ind w:left="0" w:firstLine="0"/>
              <w:jc w:val="center"/>
              <w:rPr>
                <w:rStyle w:val="contenttitle"/>
                <w:color w:val="auto"/>
                <w:szCs w:val="24"/>
                <w:lang w:val="vi-VN"/>
              </w:rPr>
            </w:pPr>
            <w:r w:rsidRPr="00677855">
              <w:rPr>
                <w:rStyle w:val="contenttitle"/>
                <w:color w:val="auto"/>
                <w:szCs w:val="24"/>
                <w:lang w:val="vi-VN"/>
              </w:rPr>
              <w:t>Tiêu</w:t>
            </w:r>
            <w:r w:rsidRPr="00677855">
              <w:rPr>
                <w:rStyle w:val="contenttitle"/>
                <w:color w:val="auto"/>
                <w:szCs w:val="24"/>
              </w:rPr>
              <w:t xml:space="preserve"> chuẩn/ </w:t>
            </w:r>
            <w:r w:rsidRPr="00677855">
              <w:rPr>
                <w:rStyle w:val="contenttitle"/>
                <w:i/>
                <w:iCs/>
                <w:color w:val="auto"/>
                <w:szCs w:val="24"/>
              </w:rPr>
              <w:t>Standard</w:t>
            </w:r>
          </w:p>
        </w:tc>
        <w:tc>
          <w:tcPr>
            <w:tcW w:w="5387" w:type="dxa"/>
            <w:shd w:val="clear" w:color="auto" w:fill="FFFFFF"/>
            <w:hideMark/>
          </w:tcPr>
          <w:p w14:paraId="5548E67D" w14:textId="77777777" w:rsidR="0008395D" w:rsidRPr="00677855" w:rsidRDefault="0008395D" w:rsidP="0008395D">
            <w:pPr>
              <w:pStyle w:val="BodyTextIndent"/>
              <w:spacing w:before="60" w:after="0"/>
              <w:ind w:left="0"/>
              <w:jc w:val="center"/>
              <w:rPr>
                <w:rStyle w:val="contenttitle"/>
                <w:i/>
                <w:color w:val="auto"/>
                <w:szCs w:val="24"/>
                <w:lang w:val="vi-VN"/>
              </w:rPr>
            </w:pPr>
            <w:r w:rsidRPr="00677855">
              <w:rPr>
                <w:rStyle w:val="contenttitle"/>
                <w:color w:val="auto"/>
                <w:szCs w:val="24"/>
                <w:lang w:val="vi-VN"/>
              </w:rPr>
              <w:t>Lĩnh vực</w:t>
            </w:r>
            <w:r w:rsidRPr="00677855">
              <w:rPr>
                <w:rStyle w:val="contenttitle"/>
                <w:color w:val="auto"/>
                <w:szCs w:val="24"/>
              </w:rPr>
              <w:t xml:space="preserve">/ </w:t>
            </w:r>
            <w:r w:rsidRPr="00677855">
              <w:rPr>
                <w:rStyle w:val="contenttitle"/>
                <w:i/>
                <w:iCs/>
                <w:color w:val="auto"/>
                <w:szCs w:val="24"/>
              </w:rPr>
              <w:t>Sector</w:t>
            </w:r>
          </w:p>
        </w:tc>
        <w:tc>
          <w:tcPr>
            <w:tcW w:w="1134" w:type="dxa"/>
            <w:shd w:val="clear" w:color="auto" w:fill="FFFFFF"/>
          </w:tcPr>
          <w:p w14:paraId="68BF3F0C" w14:textId="77777777" w:rsidR="0008395D" w:rsidRPr="00677855" w:rsidRDefault="0008395D" w:rsidP="0008395D">
            <w:pPr>
              <w:spacing w:before="120"/>
              <w:ind w:left="-108" w:right="-108"/>
              <w:jc w:val="center"/>
              <w:rPr>
                <w:szCs w:val="24"/>
              </w:rPr>
            </w:pPr>
            <w:r w:rsidRPr="00677855">
              <w:rPr>
                <w:szCs w:val="24"/>
              </w:rPr>
              <w:t>Đăng ký</w:t>
            </w:r>
          </w:p>
          <w:p w14:paraId="0BE28FF2" w14:textId="77777777" w:rsidR="0008395D" w:rsidRPr="00677855" w:rsidRDefault="0008395D" w:rsidP="0008395D">
            <w:pPr>
              <w:pStyle w:val="BodyTextIndent"/>
              <w:spacing w:before="60" w:after="0"/>
              <w:ind w:left="0" w:firstLine="0"/>
              <w:jc w:val="center"/>
              <w:rPr>
                <w:rStyle w:val="contenttitle"/>
                <w:color w:val="auto"/>
                <w:szCs w:val="24"/>
                <w:lang w:val="vi-VN"/>
              </w:rPr>
            </w:pPr>
            <w:r w:rsidRPr="00677855">
              <w:rPr>
                <w:i/>
                <w:color w:val="auto"/>
                <w:szCs w:val="24"/>
              </w:rPr>
              <w:t>Applied for</w:t>
            </w:r>
          </w:p>
        </w:tc>
      </w:tr>
      <w:tr w:rsidR="0008395D" w:rsidRPr="00677855" w14:paraId="63DEF6AB" w14:textId="77777777" w:rsidTr="0008395D">
        <w:tc>
          <w:tcPr>
            <w:tcW w:w="1701" w:type="dxa"/>
            <w:vMerge w:val="restart"/>
          </w:tcPr>
          <w:p w14:paraId="0ACB2714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  <w:lang w:val="vi-VN"/>
              </w:rPr>
              <w:t>Thẩm tra ở cấp độ tổ chức</w:t>
            </w:r>
          </w:p>
          <w:p w14:paraId="2EA6F3D9" w14:textId="77777777" w:rsidR="0008395D" w:rsidRPr="00677855" w:rsidRDefault="0008395D" w:rsidP="0008395D">
            <w:pPr>
              <w:spacing w:after="60"/>
              <w:rPr>
                <w:rStyle w:val="contenttitle"/>
                <w:i/>
                <w:iCs/>
                <w:szCs w:val="24"/>
                <w:lang w:val="vi-VN"/>
              </w:rPr>
            </w:pPr>
            <w:r w:rsidRPr="00677855">
              <w:rPr>
                <w:rStyle w:val="contenttitle"/>
                <w:i/>
                <w:iCs/>
                <w:szCs w:val="24"/>
                <w:lang w:val="vi-VN"/>
              </w:rPr>
              <w:t>Organization verification</w:t>
            </w:r>
          </w:p>
        </w:tc>
        <w:tc>
          <w:tcPr>
            <w:tcW w:w="1956" w:type="dxa"/>
            <w:vMerge w:val="restart"/>
          </w:tcPr>
          <w:p w14:paraId="55E58D8B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t>ISO 14064-1:2018</w:t>
            </w:r>
          </w:p>
        </w:tc>
        <w:tc>
          <w:tcPr>
            <w:tcW w:w="5387" w:type="dxa"/>
            <w:hideMark/>
          </w:tcPr>
          <w:p w14:paraId="6273F2CC" w14:textId="77777777" w:rsidR="0008395D" w:rsidRPr="00677855" w:rsidRDefault="0008395D" w:rsidP="0008395D">
            <w:pPr>
              <w:spacing w:before="120" w:after="60"/>
              <w:rPr>
                <w:rStyle w:val="contenttitle"/>
                <w:i/>
                <w:iCs/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  <w:lang w:val="vi-VN"/>
              </w:rPr>
              <w:t>Phát điện và truyền tải điện</w:t>
            </w:r>
            <w:r w:rsidRPr="00677855">
              <w:rPr>
                <w:rStyle w:val="contenttitle"/>
                <w:szCs w:val="24"/>
              </w:rPr>
              <w:t xml:space="preserve">/ </w:t>
            </w:r>
            <w:r w:rsidRPr="00677855">
              <w:rPr>
                <w:rStyle w:val="contenttitle"/>
                <w:i/>
                <w:iCs/>
                <w:szCs w:val="24"/>
                <w:lang w:val="vi-VN"/>
              </w:rPr>
              <w:t>Power Generation and Electric Power Transactions</w:t>
            </w:r>
          </w:p>
        </w:tc>
        <w:tc>
          <w:tcPr>
            <w:tcW w:w="1134" w:type="dxa"/>
          </w:tcPr>
          <w:p w14:paraId="15366C21" w14:textId="77777777" w:rsidR="0008395D" w:rsidRPr="00677855" w:rsidRDefault="0008395D" w:rsidP="0008395D">
            <w:pPr>
              <w:spacing w:before="120" w:after="60"/>
              <w:jc w:val="center"/>
              <w:rPr>
                <w:rStyle w:val="contenttitle"/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7F340AD7" w14:textId="77777777" w:rsidTr="0008395D">
        <w:trPr>
          <w:trHeight w:val="407"/>
        </w:trPr>
        <w:tc>
          <w:tcPr>
            <w:tcW w:w="1701" w:type="dxa"/>
            <w:vMerge/>
          </w:tcPr>
          <w:p w14:paraId="7BA9DF4D" w14:textId="77777777" w:rsidR="0008395D" w:rsidRPr="00677855" w:rsidRDefault="0008395D" w:rsidP="0008395D">
            <w:pPr>
              <w:spacing w:before="120" w:after="12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3EE87D5E" w14:textId="77777777" w:rsidR="0008395D" w:rsidRPr="00677855" w:rsidRDefault="0008395D" w:rsidP="0008395D">
            <w:pPr>
              <w:spacing w:before="120" w:after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781E444E" w14:textId="77777777" w:rsidR="0008395D" w:rsidRPr="00677855" w:rsidRDefault="0008395D" w:rsidP="0008395D">
            <w:pPr>
              <w:spacing w:before="120" w:after="120"/>
              <w:rPr>
                <w:rStyle w:val="contenttitle"/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Sản xuất chung (biến đổi vật lý hoặc hóa học của vật liệu hoặc vật chất thành sản phẩm mới)/ </w:t>
            </w:r>
            <w:r w:rsidRPr="00677855">
              <w:rPr>
                <w:i/>
                <w:iCs/>
                <w:szCs w:val="24"/>
              </w:rPr>
              <w:t>General Manufacturing (physical or chemical transformation of materials or substances into new products</w:t>
            </w:r>
            <w:r w:rsidRPr="00677855">
              <w:rPr>
                <w:i/>
                <w:iCs/>
                <w:szCs w:val="24"/>
                <w:lang w:val="vi-VN"/>
              </w:rPr>
              <w:t>)</w:t>
            </w:r>
          </w:p>
        </w:tc>
        <w:tc>
          <w:tcPr>
            <w:tcW w:w="1134" w:type="dxa"/>
          </w:tcPr>
          <w:p w14:paraId="3C2F5747" w14:textId="77777777" w:rsidR="0008395D" w:rsidRPr="00677855" w:rsidRDefault="0008395D" w:rsidP="0008395D">
            <w:pPr>
              <w:spacing w:before="120" w:after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3FE80458" w14:textId="77777777" w:rsidTr="0008395D">
        <w:tc>
          <w:tcPr>
            <w:tcW w:w="1701" w:type="dxa"/>
            <w:vMerge/>
          </w:tcPr>
          <w:p w14:paraId="0A90E853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42D6256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</w:p>
        </w:tc>
        <w:tc>
          <w:tcPr>
            <w:tcW w:w="5387" w:type="dxa"/>
          </w:tcPr>
          <w:p w14:paraId="0C226133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  <w:r w:rsidRPr="00677855">
              <w:rPr>
                <w:szCs w:val="24"/>
              </w:rPr>
              <w:t>Th</w:t>
            </w:r>
            <w:r w:rsidRPr="00677855">
              <w:rPr>
                <w:rFonts w:hint="eastAsia"/>
                <w:szCs w:val="24"/>
              </w:rPr>
              <w:t>ă</w:t>
            </w:r>
            <w:r w:rsidRPr="00677855">
              <w:rPr>
                <w:szCs w:val="24"/>
              </w:rPr>
              <w:t xml:space="preserve">m dò, </w:t>
            </w:r>
            <w:r w:rsidRPr="00677855">
              <w:rPr>
                <w:szCs w:val="24"/>
                <w:lang w:val="vi-VN"/>
              </w:rPr>
              <w:t>khai</w:t>
            </w:r>
            <w:r w:rsidRPr="00677855">
              <w:rPr>
                <w:szCs w:val="24"/>
              </w:rPr>
              <w:t xml:space="preserve"> thác, sản xuất</w:t>
            </w:r>
            <w:r w:rsidRPr="00677855">
              <w:rPr>
                <w:szCs w:val="24"/>
                <w:lang w:val="vi-VN"/>
              </w:rPr>
              <w:t>,</w:t>
            </w:r>
            <w:r w:rsidRPr="00677855">
              <w:rPr>
                <w:szCs w:val="24"/>
              </w:rPr>
              <w:t xml:space="preserve"> lọc dầu</w:t>
            </w:r>
            <w:r w:rsidRPr="00677855">
              <w:rPr>
                <w:szCs w:val="24"/>
                <w:lang w:val="vi-VN"/>
              </w:rPr>
              <w:t xml:space="preserve"> và</w:t>
            </w:r>
            <w:r w:rsidRPr="00677855">
              <w:rPr>
                <w:szCs w:val="24"/>
              </w:rPr>
              <w:t xml:space="preserve"> khí, và phân phối </w:t>
            </w:r>
            <w:r w:rsidRPr="00677855">
              <w:rPr>
                <w:szCs w:val="24"/>
                <w:lang w:val="vi-VN"/>
              </w:rPr>
              <w:t xml:space="preserve">qua </w:t>
            </w:r>
            <w:r w:rsidRPr="00677855">
              <w:rPr>
                <w:rFonts w:hint="eastAsia"/>
                <w:szCs w:val="24"/>
              </w:rPr>
              <w:t>đư</w:t>
            </w:r>
            <w:r w:rsidRPr="00677855">
              <w:rPr>
                <w:szCs w:val="24"/>
              </w:rPr>
              <w:t>ờng ống, bao gồm hóa dầu</w:t>
            </w:r>
            <w:r w:rsidRPr="00677855">
              <w:rPr>
                <w:szCs w:val="24"/>
                <w:lang w:val="vi-VN"/>
              </w:rPr>
              <w:t>/</w:t>
            </w:r>
            <w:r w:rsidRPr="00677855">
              <w:rPr>
                <w:szCs w:val="24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Oil and Gas Exploration, Extraction, Production and Refining, and</w:t>
            </w:r>
            <w:r w:rsidRPr="00677855">
              <w:rPr>
                <w:i/>
                <w:iCs/>
                <w:szCs w:val="24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pipeline distribution, including Petrochemicals</w:t>
            </w:r>
          </w:p>
        </w:tc>
        <w:tc>
          <w:tcPr>
            <w:tcW w:w="1134" w:type="dxa"/>
          </w:tcPr>
          <w:p w14:paraId="1DF7A0FE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648E7E0E" w14:textId="77777777" w:rsidTr="0008395D">
        <w:tc>
          <w:tcPr>
            <w:tcW w:w="1701" w:type="dxa"/>
            <w:vMerge/>
          </w:tcPr>
          <w:p w14:paraId="42FB762A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43F10D10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118EF68F" w14:textId="77777777" w:rsidR="0008395D" w:rsidRPr="00677855" w:rsidRDefault="0008395D" w:rsidP="0008395D">
            <w:pPr>
              <w:spacing w:before="12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Sản xuất kim loại/ </w:t>
            </w:r>
            <w:r w:rsidRPr="00677855">
              <w:rPr>
                <w:i/>
                <w:iCs/>
                <w:szCs w:val="24"/>
              </w:rPr>
              <w:t>Metals Production</w:t>
            </w:r>
          </w:p>
        </w:tc>
        <w:tc>
          <w:tcPr>
            <w:tcW w:w="1134" w:type="dxa"/>
          </w:tcPr>
          <w:p w14:paraId="349573F6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462F3242" w14:textId="77777777" w:rsidTr="0008395D">
        <w:tc>
          <w:tcPr>
            <w:tcW w:w="1701" w:type="dxa"/>
            <w:vMerge/>
          </w:tcPr>
          <w:p w14:paraId="4986C92F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52E0F1B4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1AA57A3B" w14:textId="77777777" w:rsidR="0008395D" w:rsidRPr="00677855" w:rsidRDefault="0008395D" w:rsidP="0008395D">
            <w:pPr>
              <w:spacing w:before="12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Sản xuất nhôm/ </w:t>
            </w:r>
            <w:r w:rsidRPr="00677855">
              <w:rPr>
                <w:i/>
                <w:iCs/>
                <w:szCs w:val="24"/>
              </w:rPr>
              <w:t>Aluminum Production</w:t>
            </w:r>
          </w:p>
        </w:tc>
        <w:tc>
          <w:tcPr>
            <w:tcW w:w="1134" w:type="dxa"/>
          </w:tcPr>
          <w:p w14:paraId="594EFC3A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60F2AB90" w14:textId="77777777" w:rsidTr="0008395D">
        <w:trPr>
          <w:trHeight w:val="519"/>
        </w:trPr>
        <w:tc>
          <w:tcPr>
            <w:tcW w:w="1701" w:type="dxa"/>
            <w:vMerge/>
          </w:tcPr>
          <w:p w14:paraId="1BA7EB1D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13F388E9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00D8102A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Khai khoáng và sản xuất khoáng sản/ </w:t>
            </w:r>
            <w:r w:rsidRPr="00677855">
              <w:rPr>
                <w:i/>
                <w:iCs/>
                <w:szCs w:val="24"/>
              </w:rPr>
              <w:t>Mining and Mineral Productio</w:t>
            </w:r>
            <w:r w:rsidRPr="00677855">
              <w:rPr>
                <w:i/>
                <w:iCs/>
                <w:szCs w:val="24"/>
                <w:lang w:val="vi-VN"/>
              </w:rPr>
              <w:t>n</w:t>
            </w:r>
          </w:p>
        </w:tc>
        <w:tc>
          <w:tcPr>
            <w:tcW w:w="1134" w:type="dxa"/>
          </w:tcPr>
          <w:p w14:paraId="7BF0D39A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69A608C8" w14:textId="77777777" w:rsidTr="0008395D">
        <w:tc>
          <w:tcPr>
            <w:tcW w:w="1701" w:type="dxa"/>
            <w:vMerge/>
          </w:tcPr>
          <w:p w14:paraId="58AC98FD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70760E67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7C138637" w14:textId="77777777" w:rsidR="0008395D" w:rsidRPr="00677855" w:rsidRDefault="0008395D" w:rsidP="0008395D">
            <w:pPr>
              <w:spacing w:before="12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Bột giấy, giấy và in ấn/ </w:t>
            </w:r>
            <w:r w:rsidRPr="00677855">
              <w:rPr>
                <w:i/>
                <w:iCs/>
                <w:szCs w:val="24"/>
              </w:rPr>
              <w:t>Pulp, Paper and Print</w:t>
            </w:r>
          </w:p>
        </w:tc>
        <w:tc>
          <w:tcPr>
            <w:tcW w:w="1134" w:type="dxa"/>
          </w:tcPr>
          <w:p w14:paraId="1410F57A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703E9EE4" w14:textId="77777777" w:rsidTr="0008395D">
        <w:tc>
          <w:tcPr>
            <w:tcW w:w="1701" w:type="dxa"/>
            <w:vMerge/>
          </w:tcPr>
          <w:p w14:paraId="21ABDB17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5900D38D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0FC0AC08" w14:textId="77777777" w:rsidR="0008395D" w:rsidRPr="00677855" w:rsidRDefault="0008395D" w:rsidP="0008395D">
            <w:pPr>
              <w:spacing w:before="12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Sản xuất hóa chất/ </w:t>
            </w:r>
            <w:r w:rsidRPr="00677855">
              <w:rPr>
                <w:i/>
                <w:iCs/>
                <w:szCs w:val="24"/>
              </w:rPr>
              <w:t>Chemical Production</w:t>
            </w:r>
          </w:p>
        </w:tc>
        <w:tc>
          <w:tcPr>
            <w:tcW w:w="1134" w:type="dxa"/>
          </w:tcPr>
          <w:p w14:paraId="6D946048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3E733E6F" w14:textId="77777777" w:rsidTr="0008395D">
        <w:trPr>
          <w:trHeight w:val="40"/>
        </w:trPr>
        <w:tc>
          <w:tcPr>
            <w:tcW w:w="1701" w:type="dxa"/>
            <w:vMerge/>
          </w:tcPr>
          <w:p w14:paraId="2D629108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3962B1A7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1A463407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Lưu trữ thu hồi Carbon/ </w:t>
            </w:r>
            <w:r w:rsidRPr="00677855">
              <w:rPr>
                <w:i/>
                <w:iCs/>
                <w:szCs w:val="24"/>
              </w:rPr>
              <w:t>Carbon Capture Storage</w:t>
            </w:r>
          </w:p>
        </w:tc>
        <w:tc>
          <w:tcPr>
            <w:tcW w:w="1134" w:type="dxa"/>
          </w:tcPr>
          <w:p w14:paraId="1246BAA6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3F10CB61" w14:textId="77777777" w:rsidTr="0008395D">
        <w:tc>
          <w:tcPr>
            <w:tcW w:w="1701" w:type="dxa"/>
            <w:vMerge/>
          </w:tcPr>
          <w:p w14:paraId="662EF0C7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31D7F4EF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44DC4B37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Vận tải/ </w:t>
            </w:r>
            <w:r w:rsidRPr="00677855">
              <w:rPr>
                <w:i/>
                <w:iCs/>
                <w:szCs w:val="24"/>
              </w:rPr>
              <w:t>Transport</w:t>
            </w:r>
          </w:p>
        </w:tc>
        <w:tc>
          <w:tcPr>
            <w:tcW w:w="1134" w:type="dxa"/>
          </w:tcPr>
          <w:p w14:paraId="523E6761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11EA7D30" w14:textId="77777777" w:rsidTr="0008395D">
        <w:tc>
          <w:tcPr>
            <w:tcW w:w="1701" w:type="dxa"/>
            <w:vMerge/>
          </w:tcPr>
          <w:p w14:paraId="02572B99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65303A83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06419AB3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Xử lý và tiêu hủy chất thải/ </w:t>
            </w:r>
            <w:r w:rsidRPr="00677855">
              <w:rPr>
                <w:i/>
                <w:iCs/>
                <w:szCs w:val="24"/>
              </w:rPr>
              <w:t>Waste handling and disposal</w:t>
            </w:r>
          </w:p>
        </w:tc>
        <w:tc>
          <w:tcPr>
            <w:tcW w:w="1134" w:type="dxa"/>
          </w:tcPr>
          <w:p w14:paraId="1DD866BF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5AF52220" w14:textId="77777777" w:rsidTr="0008395D">
        <w:tc>
          <w:tcPr>
            <w:tcW w:w="1701" w:type="dxa"/>
            <w:vMerge/>
          </w:tcPr>
          <w:p w14:paraId="6BD15F12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5A391E10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5C4334A3" w14:textId="77777777" w:rsidR="0008395D" w:rsidRPr="00677855" w:rsidRDefault="0008395D" w:rsidP="0008395D">
            <w:pPr>
              <w:spacing w:before="12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Nông nghiệp, lâm nghiệp và các hình thức sử dụng đất khác/ </w:t>
            </w:r>
            <w:r w:rsidRPr="00677855">
              <w:rPr>
                <w:i/>
                <w:iCs/>
                <w:szCs w:val="24"/>
              </w:rPr>
              <w:t>Agriculture, Forestry and Other Land Use (AFOLU)</w:t>
            </w:r>
          </w:p>
        </w:tc>
        <w:tc>
          <w:tcPr>
            <w:tcW w:w="1134" w:type="dxa"/>
          </w:tcPr>
          <w:p w14:paraId="19472F7A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5ACFE5B9" w14:textId="77777777" w:rsidTr="0008395D">
        <w:trPr>
          <w:trHeight w:val="40"/>
        </w:trPr>
        <w:tc>
          <w:tcPr>
            <w:tcW w:w="1701" w:type="dxa"/>
            <w:vMerge/>
          </w:tcPr>
          <w:p w14:paraId="092B186B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55547ED6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2592B9E6" w14:textId="77777777" w:rsidR="0008395D" w:rsidRPr="00677855" w:rsidRDefault="0008395D" w:rsidP="0008395D">
            <w:pPr>
              <w:spacing w:before="120" w:after="60"/>
              <w:rPr>
                <w:szCs w:val="24"/>
              </w:rPr>
            </w:pPr>
            <w:r w:rsidRPr="00677855">
              <w:rPr>
                <w:szCs w:val="24"/>
                <w:lang w:val="vi-VN"/>
              </w:rPr>
              <w:t xml:space="preserve">Các lĩnh vực khác/ </w:t>
            </w:r>
            <w:r w:rsidRPr="00677855">
              <w:rPr>
                <w:i/>
                <w:iCs/>
                <w:szCs w:val="24"/>
              </w:rPr>
              <w:t>General</w:t>
            </w:r>
          </w:p>
        </w:tc>
        <w:tc>
          <w:tcPr>
            <w:tcW w:w="1134" w:type="dxa"/>
          </w:tcPr>
          <w:p w14:paraId="08F28473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33CF6F19" w14:textId="77777777" w:rsidTr="0008395D">
        <w:tc>
          <w:tcPr>
            <w:tcW w:w="1701" w:type="dxa"/>
            <w:vMerge w:val="restart"/>
          </w:tcPr>
          <w:p w14:paraId="74ACE204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</w:rPr>
            </w:pPr>
            <w:r w:rsidRPr="00677855">
              <w:rPr>
                <w:rStyle w:val="contenttitle"/>
                <w:szCs w:val="24"/>
                <w:lang w:val="vi-VN"/>
              </w:rPr>
              <w:t>Thẩm đ</w:t>
            </w:r>
            <w:r w:rsidRPr="00677855">
              <w:rPr>
                <w:rStyle w:val="contenttitle"/>
                <w:szCs w:val="24"/>
              </w:rPr>
              <w:t xml:space="preserve">ịnh, thẩm </w:t>
            </w:r>
            <w:r w:rsidRPr="00677855">
              <w:rPr>
                <w:rStyle w:val="contenttitle"/>
                <w:szCs w:val="24"/>
                <w:lang w:val="vi-VN"/>
              </w:rPr>
              <w:t xml:space="preserve">tra ở cấp độ </w:t>
            </w:r>
            <w:r w:rsidRPr="00677855">
              <w:rPr>
                <w:rStyle w:val="contenttitle"/>
                <w:szCs w:val="24"/>
              </w:rPr>
              <w:t>dự án</w:t>
            </w:r>
          </w:p>
          <w:p w14:paraId="27679E4D" w14:textId="77777777" w:rsidR="0008395D" w:rsidRPr="00677855" w:rsidRDefault="0008395D" w:rsidP="0008395D">
            <w:pPr>
              <w:spacing w:after="60"/>
              <w:rPr>
                <w:i/>
                <w:iCs/>
                <w:szCs w:val="24"/>
              </w:rPr>
            </w:pPr>
            <w:r w:rsidRPr="00677855">
              <w:rPr>
                <w:rStyle w:val="contenttitle"/>
                <w:i/>
                <w:iCs/>
                <w:szCs w:val="24"/>
                <w:lang w:val="vi-VN"/>
              </w:rPr>
              <w:t>Project validation and verification</w:t>
            </w:r>
          </w:p>
        </w:tc>
        <w:tc>
          <w:tcPr>
            <w:tcW w:w="1956" w:type="dxa"/>
            <w:vMerge w:val="restart"/>
          </w:tcPr>
          <w:p w14:paraId="4D30CAB6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t>ISO 14064-2:2019</w:t>
            </w:r>
          </w:p>
        </w:tc>
        <w:tc>
          <w:tcPr>
            <w:tcW w:w="5387" w:type="dxa"/>
          </w:tcPr>
          <w:p w14:paraId="63DD80AE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Công nghiệp n</w:t>
            </w:r>
            <w:r w:rsidRPr="00677855">
              <w:rPr>
                <w:rFonts w:hint="eastAsia"/>
                <w:szCs w:val="24"/>
                <w:lang w:val="vi-VN"/>
              </w:rPr>
              <w:t>ă</w:t>
            </w:r>
            <w:r w:rsidRPr="00677855">
              <w:rPr>
                <w:szCs w:val="24"/>
                <w:lang w:val="vi-VN"/>
              </w:rPr>
              <w:t>ng l</w:t>
            </w:r>
            <w:r w:rsidRPr="00677855">
              <w:rPr>
                <w:rFonts w:hint="cs"/>
                <w:szCs w:val="24"/>
                <w:lang w:val="vi-VN"/>
              </w:rPr>
              <w:t>ư</w:t>
            </w:r>
            <w:r w:rsidRPr="00677855">
              <w:rPr>
                <w:szCs w:val="24"/>
                <w:lang w:val="vi-VN"/>
              </w:rPr>
              <w:t>ợng (nguồn tái tạo/ không tái tạo)/</w:t>
            </w:r>
            <w:r w:rsidRPr="00677855">
              <w:rPr>
                <w:i/>
                <w:iCs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Energy Industries</w:t>
            </w:r>
            <w:r w:rsidRPr="00677855">
              <w:rPr>
                <w:i/>
                <w:iCs/>
                <w:szCs w:val="24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(renewable/</w:t>
            </w:r>
            <w:r w:rsidRPr="00677855">
              <w:rPr>
                <w:i/>
                <w:iCs/>
                <w:szCs w:val="24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non-renewable sources)</w:t>
            </w:r>
          </w:p>
        </w:tc>
        <w:tc>
          <w:tcPr>
            <w:tcW w:w="1134" w:type="dxa"/>
          </w:tcPr>
          <w:p w14:paraId="439E87E0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21ABF5D0" w14:textId="77777777" w:rsidTr="0008395D">
        <w:tc>
          <w:tcPr>
            <w:tcW w:w="1701" w:type="dxa"/>
            <w:vMerge/>
          </w:tcPr>
          <w:p w14:paraId="37E5D9F0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07E6AD73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3798BF6A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Phân phối n</w:t>
            </w:r>
            <w:r w:rsidRPr="00677855">
              <w:rPr>
                <w:rFonts w:hint="eastAsia"/>
                <w:szCs w:val="24"/>
                <w:lang w:val="vi-VN"/>
              </w:rPr>
              <w:t>ă</w:t>
            </w:r>
            <w:r w:rsidRPr="00677855">
              <w:rPr>
                <w:szCs w:val="24"/>
                <w:lang w:val="vi-VN"/>
              </w:rPr>
              <w:t>ng l</w:t>
            </w:r>
            <w:r w:rsidRPr="00677855">
              <w:rPr>
                <w:rFonts w:hint="cs"/>
                <w:szCs w:val="24"/>
                <w:lang w:val="vi-VN"/>
              </w:rPr>
              <w:t>ư</w:t>
            </w:r>
            <w:r w:rsidRPr="00677855">
              <w:rPr>
                <w:szCs w:val="24"/>
                <w:lang w:val="vi-VN"/>
              </w:rPr>
              <w:t>ợng /</w:t>
            </w:r>
            <w:r w:rsidRPr="00677855">
              <w:rPr>
                <w:rFonts w:ascii="Aptos" w:hAnsi="Aptos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Energy Distribution</w:t>
            </w:r>
          </w:p>
        </w:tc>
        <w:tc>
          <w:tcPr>
            <w:tcW w:w="1134" w:type="dxa"/>
          </w:tcPr>
          <w:p w14:paraId="79F4068B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062BCC2F" w14:textId="77777777" w:rsidTr="0008395D">
        <w:tc>
          <w:tcPr>
            <w:tcW w:w="1701" w:type="dxa"/>
            <w:vMerge/>
          </w:tcPr>
          <w:p w14:paraId="5D01F504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2F218D18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352EA81D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Nhu cầu về năng lượng/</w:t>
            </w:r>
            <w:r w:rsidRPr="00677855">
              <w:rPr>
                <w:rFonts w:ascii="Aptos" w:hAnsi="Aptos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Energy Demand</w:t>
            </w:r>
          </w:p>
        </w:tc>
        <w:tc>
          <w:tcPr>
            <w:tcW w:w="1134" w:type="dxa"/>
          </w:tcPr>
          <w:p w14:paraId="59F42492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4F644EAC" w14:textId="77777777" w:rsidTr="0008395D">
        <w:tc>
          <w:tcPr>
            <w:tcW w:w="1701" w:type="dxa"/>
            <w:vMerge/>
          </w:tcPr>
          <w:p w14:paraId="5944E411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42EE3478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475FC6B2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Công nghiệp chế tạo/ </w:t>
            </w:r>
            <w:r w:rsidRPr="00677855">
              <w:rPr>
                <w:i/>
                <w:iCs/>
                <w:szCs w:val="24"/>
              </w:rPr>
              <w:t>Manufacturing Industries</w:t>
            </w:r>
          </w:p>
        </w:tc>
        <w:tc>
          <w:tcPr>
            <w:tcW w:w="1134" w:type="dxa"/>
          </w:tcPr>
          <w:p w14:paraId="4056721B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235A33E7" w14:textId="77777777" w:rsidTr="0008395D">
        <w:tc>
          <w:tcPr>
            <w:tcW w:w="1701" w:type="dxa"/>
            <w:vMerge/>
          </w:tcPr>
          <w:p w14:paraId="562B06A8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4BAB43A1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044E6736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Công nghiệp hóa chất/ </w:t>
            </w:r>
            <w:r w:rsidRPr="00677855">
              <w:rPr>
                <w:i/>
                <w:iCs/>
                <w:szCs w:val="24"/>
              </w:rPr>
              <w:t>Chemical Industry</w:t>
            </w:r>
          </w:p>
        </w:tc>
        <w:tc>
          <w:tcPr>
            <w:tcW w:w="1134" w:type="dxa"/>
          </w:tcPr>
          <w:p w14:paraId="4EDA2F6C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1B5CC296" w14:textId="77777777" w:rsidTr="0008395D">
        <w:tc>
          <w:tcPr>
            <w:tcW w:w="1701" w:type="dxa"/>
            <w:vMerge/>
          </w:tcPr>
          <w:p w14:paraId="5685ED73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6AF32805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0D534074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Xây dựng/ </w:t>
            </w:r>
            <w:r w:rsidRPr="00677855">
              <w:rPr>
                <w:i/>
                <w:iCs/>
                <w:szCs w:val="24"/>
              </w:rPr>
              <w:t>Construction</w:t>
            </w:r>
          </w:p>
        </w:tc>
        <w:tc>
          <w:tcPr>
            <w:tcW w:w="1134" w:type="dxa"/>
          </w:tcPr>
          <w:p w14:paraId="4DDC66B3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4D78E7E4" w14:textId="77777777" w:rsidTr="0008395D">
        <w:tc>
          <w:tcPr>
            <w:tcW w:w="1701" w:type="dxa"/>
            <w:vMerge/>
          </w:tcPr>
          <w:p w14:paraId="50A1BB00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678FC5EA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11A896D3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Vận tải/ </w:t>
            </w:r>
            <w:r w:rsidRPr="00677855">
              <w:rPr>
                <w:i/>
                <w:iCs/>
                <w:szCs w:val="24"/>
              </w:rPr>
              <w:t>Transport</w:t>
            </w:r>
          </w:p>
        </w:tc>
        <w:tc>
          <w:tcPr>
            <w:tcW w:w="1134" w:type="dxa"/>
          </w:tcPr>
          <w:p w14:paraId="0BAED6F3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06857987" w14:textId="77777777" w:rsidTr="0008395D">
        <w:tc>
          <w:tcPr>
            <w:tcW w:w="1701" w:type="dxa"/>
            <w:vMerge/>
          </w:tcPr>
          <w:p w14:paraId="3264F7D6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668496B2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07960F39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Khai khoáng và sản xuất khoáng sản/ </w:t>
            </w:r>
            <w:r w:rsidRPr="00677855">
              <w:rPr>
                <w:i/>
                <w:iCs/>
                <w:szCs w:val="24"/>
              </w:rPr>
              <w:t>Mining/Mineral Production</w:t>
            </w:r>
          </w:p>
        </w:tc>
        <w:tc>
          <w:tcPr>
            <w:tcW w:w="1134" w:type="dxa"/>
          </w:tcPr>
          <w:p w14:paraId="22D2A80B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1BE3F2FF" w14:textId="77777777" w:rsidTr="0008395D">
        <w:tc>
          <w:tcPr>
            <w:tcW w:w="1701" w:type="dxa"/>
            <w:vMerge/>
          </w:tcPr>
          <w:p w14:paraId="4993E71D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4A1630C8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505A3C0D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Sản xuất kim loại/ </w:t>
            </w:r>
            <w:r w:rsidRPr="00677855">
              <w:rPr>
                <w:i/>
                <w:iCs/>
                <w:szCs w:val="24"/>
              </w:rPr>
              <w:t>Metal Production</w:t>
            </w:r>
          </w:p>
        </w:tc>
        <w:tc>
          <w:tcPr>
            <w:tcW w:w="1134" w:type="dxa"/>
          </w:tcPr>
          <w:p w14:paraId="30BE9EEF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2B18BB70" w14:textId="77777777" w:rsidTr="0008395D">
        <w:tc>
          <w:tcPr>
            <w:tcW w:w="1701" w:type="dxa"/>
            <w:vMerge/>
          </w:tcPr>
          <w:p w14:paraId="12EDCEA5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481D57A6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28B84EA0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Phát thải nhất thời từ nhiên liệu (nhiên liệu rắn, dầu mỏ và khí)/ </w:t>
            </w:r>
            <w:r w:rsidRPr="00677855">
              <w:rPr>
                <w:i/>
                <w:iCs/>
                <w:szCs w:val="24"/>
                <w:lang w:val="vi-VN"/>
              </w:rPr>
              <w:t>Fugitive Emissions from Fuels (solid, oil and gas)</w:t>
            </w:r>
          </w:p>
        </w:tc>
        <w:tc>
          <w:tcPr>
            <w:tcW w:w="1134" w:type="dxa"/>
          </w:tcPr>
          <w:p w14:paraId="41AD295D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1084B001" w14:textId="77777777" w:rsidTr="0008395D">
        <w:tc>
          <w:tcPr>
            <w:tcW w:w="1701" w:type="dxa"/>
            <w:vMerge/>
          </w:tcPr>
          <w:p w14:paraId="6EDB8BAE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778A83CD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17EF3767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Phát thải nhất thời từ sản xuất và tiêu thụ Halocacbon và L</w:t>
            </w:r>
            <w:r w:rsidRPr="00677855">
              <w:rPr>
                <w:rFonts w:hint="cs"/>
                <w:szCs w:val="24"/>
                <w:lang w:val="vi-VN"/>
              </w:rPr>
              <w:t>ư</w:t>
            </w:r>
            <w:r w:rsidRPr="00677855">
              <w:rPr>
                <w:szCs w:val="24"/>
                <w:lang w:val="vi-VN"/>
              </w:rPr>
              <w:t xml:space="preserve">u huỳnh Hexaflorua/ </w:t>
            </w:r>
            <w:r w:rsidRPr="00677855">
              <w:rPr>
                <w:i/>
                <w:iCs/>
                <w:szCs w:val="24"/>
                <w:lang w:val="vi-VN"/>
              </w:rPr>
              <w:t xml:space="preserve">Fugitive Emissions from Production and Consumption of Halocarbons and </w:t>
            </w:r>
            <w:r w:rsidRPr="00677855">
              <w:rPr>
                <w:i/>
                <w:iCs/>
                <w:szCs w:val="24"/>
                <w:lang w:val="vi-VN"/>
              </w:rPr>
              <w:lastRenderedPageBreak/>
              <w:t>Sulphur Hexafluoride</w:t>
            </w:r>
          </w:p>
        </w:tc>
        <w:tc>
          <w:tcPr>
            <w:tcW w:w="1134" w:type="dxa"/>
          </w:tcPr>
          <w:p w14:paraId="4F2D1B7F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30E5FEAB" w14:textId="77777777" w:rsidTr="0008395D">
        <w:tc>
          <w:tcPr>
            <w:tcW w:w="1701" w:type="dxa"/>
            <w:vMerge/>
          </w:tcPr>
          <w:p w14:paraId="4D60DA2C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179EB296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3E35EDD9" w14:textId="77777777" w:rsidR="0008395D" w:rsidRPr="00677855" w:rsidRDefault="0008395D" w:rsidP="0008395D">
            <w:pPr>
              <w:spacing w:before="12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Sử dụng dung môi/</w:t>
            </w:r>
            <w:r w:rsidRPr="00677855">
              <w:rPr>
                <w:rFonts w:ascii="Aptos" w:hAnsi="Aptos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Solvents Use</w:t>
            </w:r>
          </w:p>
        </w:tc>
        <w:tc>
          <w:tcPr>
            <w:tcW w:w="1134" w:type="dxa"/>
          </w:tcPr>
          <w:p w14:paraId="35F27101" w14:textId="77777777" w:rsidR="0008395D" w:rsidRPr="00677855" w:rsidRDefault="0008395D" w:rsidP="0008395D">
            <w:pPr>
              <w:spacing w:before="12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67542297" w14:textId="77777777" w:rsidTr="0008395D">
        <w:tc>
          <w:tcPr>
            <w:tcW w:w="1701" w:type="dxa"/>
            <w:vMerge/>
          </w:tcPr>
          <w:p w14:paraId="0267AEA8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5EA40FE9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57035648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Xử lý và tiêu hủy chất thải/</w:t>
            </w:r>
            <w:r w:rsidRPr="00677855">
              <w:rPr>
                <w:rFonts w:ascii="Aptos" w:hAnsi="Aptos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Waste Handling and Disposal</w:t>
            </w:r>
          </w:p>
        </w:tc>
        <w:tc>
          <w:tcPr>
            <w:tcW w:w="1134" w:type="dxa"/>
          </w:tcPr>
          <w:p w14:paraId="3611E392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31600D65" w14:textId="77777777" w:rsidTr="0008395D">
        <w:tc>
          <w:tcPr>
            <w:tcW w:w="1701" w:type="dxa"/>
            <w:vMerge/>
          </w:tcPr>
          <w:p w14:paraId="21BFF0CB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5B8571D6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296D13A2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Trồng rừng và tái trồng rừng/</w:t>
            </w:r>
            <w:r w:rsidRPr="00677855">
              <w:rPr>
                <w:rFonts w:ascii="Aptos" w:hAnsi="Aptos"/>
                <w:lang w:val="vi-VN"/>
              </w:rPr>
              <w:t xml:space="preserve"> </w:t>
            </w:r>
            <w:r w:rsidRPr="00677855">
              <w:rPr>
                <w:i/>
                <w:iCs/>
                <w:szCs w:val="24"/>
              </w:rPr>
              <w:t>Afforestation and Reforestation</w:t>
            </w:r>
          </w:p>
        </w:tc>
        <w:tc>
          <w:tcPr>
            <w:tcW w:w="1134" w:type="dxa"/>
          </w:tcPr>
          <w:p w14:paraId="5896EF1D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613445BD" w14:textId="77777777" w:rsidTr="0008395D">
        <w:tc>
          <w:tcPr>
            <w:tcW w:w="1701" w:type="dxa"/>
            <w:vMerge/>
          </w:tcPr>
          <w:p w14:paraId="4CEE97B5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783EE78C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2045DC2C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 xml:space="preserve">Nông nghiệp/ </w:t>
            </w:r>
            <w:r w:rsidRPr="00677855">
              <w:rPr>
                <w:i/>
                <w:iCs/>
                <w:szCs w:val="24"/>
              </w:rPr>
              <w:t>Agriculture</w:t>
            </w:r>
          </w:p>
        </w:tc>
        <w:tc>
          <w:tcPr>
            <w:tcW w:w="1134" w:type="dxa"/>
          </w:tcPr>
          <w:p w14:paraId="331C56A2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  <w:tr w:rsidR="0008395D" w:rsidRPr="00677855" w14:paraId="70AD72E4" w14:textId="77777777" w:rsidTr="0008395D">
        <w:tc>
          <w:tcPr>
            <w:tcW w:w="1701" w:type="dxa"/>
            <w:vMerge/>
          </w:tcPr>
          <w:p w14:paraId="2D64490A" w14:textId="77777777" w:rsidR="0008395D" w:rsidRPr="00677855" w:rsidRDefault="0008395D" w:rsidP="0008395D">
            <w:pPr>
              <w:spacing w:before="120" w:after="60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1956" w:type="dxa"/>
            <w:vMerge/>
          </w:tcPr>
          <w:p w14:paraId="7B52D541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</w:p>
        </w:tc>
        <w:tc>
          <w:tcPr>
            <w:tcW w:w="5387" w:type="dxa"/>
          </w:tcPr>
          <w:p w14:paraId="33CC0989" w14:textId="77777777" w:rsidR="0008395D" w:rsidRPr="00677855" w:rsidRDefault="0008395D" w:rsidP="0008395D">
            <w:pPr>
              <w:spacing w:before="120" w:after="60"/>
              <w:rPr>
                <w:szCs w:val="24"/>
                <w:lang w:val="vi-VN"/>
              </w:rPr>
            </w:pPr>
            <w:r w:rsidRPr="00677855">
              <w:rPr>
                <w:szCs w:val="24"/>
                <w:lang w:val="vi-VN"/>
              </w:rPr>
              <w:t>Thu giữ carbon và l</w:t>
            </w:r>
            <w:r w:rsidRPr="00677855">
              <w:rPr>
                <w:rFonts w:hint="cs"/>
                <w:szCs w:val="24"/>
                <w:lang w:val="vi-VN"/>
              </w:rPr>
              <w:t>ư</w:t>
            </w:r>
            <w:r w:rsidRPr="00677855">
              <w:rPr>
                <w:szCs w:val="24"/>
                <w:lang w:val="vi-VN"/>
              </w:rPr>
              <w:t>u trữ CO</w:t>
            </w:r>
            <w:r w:rsidRPr="00677855">
              <w:rPr>
                <w:szCs w:val="24"/>
                <w:vertAlign w:val="subscript"/>
                <w:lang w:val="vi-VN"/>
              </w:rPr>
              <w:t>2</w:t>
            </w:r>
            <w:r w:rsidRPr="00677855">
              <w:rPr>
                <w:szCs w:val="24"/>
                <w:lang w:val="vi-VN"/>
              </w:rPr>
              <w:t xml:space="preserve"> trong các cấu tạo </w:t>
            </w:r>
            <w:r w:rsidRPr="00677855">
              <w:rPr>
                <w:rFonts w:hint="eastAsia"/>
                <w:szCs w:val="24"/>
                <w:lang w:val="vi-VN"/>
              </w:rPr>
              <w:t>đ</w:t>
            </w:r>
            <w:r w:rsidRPr="00677855">
              <w:rPr>
                <w:szCs w:val="24"/>
                <w:lang w:val="vi-VN"/>
              </w:rPr>
              <w:t>ịa chất/</w:t>
            </w:r>
            <w:r w:rsidRPr="00677855">
              <w:rPr>
                <w:i/>
                <w:iCs/>
                <w:szCs w:val="24"/>
              </w:rPr>
              <w:t xml:space="preserve"> Carbon Capture and Storage of CO</w:t>
            </w:r>
            <w:r w:rsidRPr="00677855">
              <w:rPr>
                <w:i/>
                <w:iCs/>
                <w:szCs w:val="24"/>
                <w:vertAlign w:val="subscript"/>
              </w:rPr>
              <w:t>2</w:t>
            </w:r>
            <w:r w:rsidRPr="00677855">
              <w:rPr>
                <w:i/>
                <w:iCs/>
                <w:szCs w:val="24"/>
              </w:rPr>
              <w:t xml:space="preserve"> in Geological Formations</w:t>
            </w:r>
          </w:p>
        </w:tc>
        <w:tc>
          <w:tcPr>
            <w:tcW w:w="1134" w:type="dxa"/>
          </w:tcPr>
          <w:p w14:paraId="3596AE67" w14:textId="77777777" w:rsidR="0008395D" w:rsidRPr="00677855" w:rsidRDefault="0008395D" w:rsidP="0008395D">
            <w:pPr>
              <w:spacing w:before="120" w:after="60"/>
              <w:jc w:val="center"/>
              <w:rPr>
                <w:szCs w:val="24"/>
                <w:lang w:val="vi-VN"/>
              </w:rPr>
            </w:pPr>
            <w:r w:rsidRPr="00677855">
              <w:rPr>
                <w:rStyle w:val="contenttitle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7855">
              <w:rPr>
                <w:rStyle w:val="contenttitle"/>
                <w:szCs w:val="24"/>
              </w:rPr>
              <w:instrText xml:space="preserve"> FORMCHECKBOX </w:instrText>
            </w:r>
            <w:r w:rsidRPr="00677855">
              <w:rPr>
                <w:rStyle w:val="contenttitle"/>
                <w:szCs w:val="24"/>
              </w:rPr>
            </w:r>
            <w:r w:rsidRPr="00677855">
              <w:rPr>
                <w:rStyle w:val="contenttitle"/>
                <w:szCs w:val="24"/>
              </w:rPr>
              <w:fldChar w:fldCharType="separate"/>
            </w:r>
            <w:r w:rsidRPr="00677855">
              <w:rPr>
                <w:rStyle w:val="contenttitle"/>
                <w:szCs w:val="24"/>
              </w:rPr>
              <w:fldChar w:fldCharType="end"/>
            </w:r>
          </w:p>
        </w:tc>
      </w:tr>
    </w:tbl>
    <w:p w14:paraId="491D8DFD" w14:textId="77777777" w:rsidR="00021725" w:rsidRPr="00677855" w:rsidRDefault="00021725" w:rsidP="00021725">
      <w:pPr>
        <w:spacing w:before="120"/>
        <w:rPr>
          <w:i/>
          <w:szCs w:val="24"/>
          <w:lang w:val="vi-VN"/>
        </w:rPr>
      </w:pPr>
      <w:r w:rsidRPr="00677855">
        <w:rPr>
          <w:szCs w:val="24"/>
        </w:rPr>
        <w:t xml:space="preserve">Ghi chú/ </w:t>
      </w:r>
      <w:r w:rsidRPr="00677855">
        <w:rPr>
          <w:i/>
          <w:szCs w:val="24"/>
        </w:rPr>
        <w:t xml:space="preserve">Note: </w:t>
      </w:r>
      <w:r w:rsidRPr="00677855">
        <w:rPr>
          <w:szCs w:val="24"/>
        </w:rPr>
        <w:t xml:space="preserve">Tham khảo </w:t>
      </w:r>
      <w:r w:rsidR="00DF6100" w:rsidRPr="00677855">
        <w:rPr>
          <w:szCs w:val="24"/>
          <w:lang w:val="vi-VN"/>
        </w:rPr>
        <w:t>IAF MD14:2014</w:t>
      </w:r>
      <w:r w:rsidRPr="00677855">
        <w:rPr>
          <w:szCs w:val="24"/>
        </w:rPr>
        <w:t>/</w:t>
      </w:r>
      <w:r w:rsidRPr="00677855">
        <w:rPr>
          <w:i/>
          <w:szCs w:val="24"/>
        </w:rPr>
        <w:t xml:space="preserve"> This table is referred to </w:t>
      </w:r>
      <w:r w:rsidR="00DF6100" w:rsidRPr="00677855">
        <w:rPr>
          <w:i/>
          <w:szCs w:val="24"/>
          <w:lang w:val="vi-VN"/>
        </w:rPr>
        <w:t>IAF MD14:2014</w:t>
      </w:r>
    </w:p>
    <w:p w14:paraId="0DDCF1D0" w14:textId="77777777" w:rsidR="003F4F8C" w:rsidRPr="00677855" w:rsidRDefault="002E7671" w:rsidP="00E2209C">
      <w:pPr>
        <w:spacing w:before="240" w:after="120"/>
        <w:rPr>
          <w:b/>
          <w:bCs/>
          <w:snapToGrid w:val="0"/>
          <w:sz w:val="26"/>
          <w:szCs w:val="26"/>
        </w:rPr>
      </w:pPr>
      <w:r w:rsidRPr="00677855">
        <w:rPr>
          <w:b/>
          <w:bCs/>
          <w:snapToGrid w:val="0"/>
          <w:szCs w:val="24"/>
        </w:rPr>
        <w:t>Danh</w:t>
      </w:r>
      <w:r w:rsidRPr="00677855">
        <w:rPr>
          <w:b/>
          <w:bCs/>
          <w:szCs w:val="24"/>
        </w:rPr>
        <w:t xml:space="preserve"> sách </w:t>
      </w:r>
      <w:r w:rsidR="00D00608" w:rsidRPr="00677855">
        <w:rPr>
          <w:b/>
          <w:bCs/>
          <w:szCs w:val="24"/>
        </w:rPr>
        <w:t>thẩm định viên, thẩm tra viên</w:t>
      </w:r>
      <w:r w:rsidRPr="00677855">
        <w:rPr>
          <w:b/>
          <w:bCs/>
          <w:szCs w:val="24"/>
        </w:rPr>
        <w:t xml:space="preserve">/ </w:t>
      </w:r>
      <w:r w:rsidRPr="00677855">
        <w:rPr>
          <w:b/>
          <w:bCs/>
          <w:i/>
          <w:szCs w:val="24"/>
        </w:rPr>
        <w:t xml:space="preserve">List of </w:t>
      </w:r>
      <w:r w:rsidR="00D00608" w:rsidRPr="00677855">
        <w:rPr>
          <w:b/>
          <w:bCs/>
          <w:i/>
          <w:szCs w:val="24"/>
        </w:rPr>
        <w:t>valida</w:t>
      </w:r>
      <w:r w:rsidRPr="00677855">
        <w:rPr>
          <w:b/>
          <w:bCs/>
          <w:i/>
          <w:szCs w:val="24"/>
        </w:rPr>
        <w:t>tor</w:t>
      </w:r>
      <w:r w:rsidR="00CE27F2" w:rsidRPr="00677855">
        <w:rPr>
          <w:b/>
          <w:bCs/>
          <w:i/>
          <w:szCs w:val="24"/>
        </w:rPr>
        <w:t>(</w:t>
      </w:r>
      <w:r w:rsidR="006B09B0" w:rsidRPr="00677855">
        <w:rPr>
          <w:b/>
          <w:bCs/>
          <w:i/>
          <w:szCs w:val="24"/>
        </w:rPr>
        <w:t>s</w:t>
      </w:r>
      <w:r w:rsidR="00CE27F2" w:rsidRPr="00677855">
        <w:rPr>
          <w:b/>
          <w:bCs/>
          <w:i/>
          <w:szCs w:val="24"/>
        </w:rPr>
        <w:t>)</w:t>
      </w:r>
      <w:r w:rsidR="006B09B0" w:rsidRPr="00677855">
        <w:rPr>
          <w:b/>
          <w:bCs/>
          <w:i/>
          <w:szCs w:val="24"/>
        </w:rPr>
        <w:t xml:space="preserve"> and</w:t>
      </w:r>
      <w:r w:rsidR="006E29BF" w:rsidRPr="00677855">
        <w:rPr>
          <w:b/>
          <w:bCs/>
          <w:i/>
          <w:szCs w:val="24"/>
        </w:rPr>
        <w:t>/or</w:t>
      </w:r>
      <w:r w:rsidRPr="00677855">
        <w:rPr>
          <w:b/>
          <w:bCs/>
          <w:i/>
          <w:szCs w:val="24"/>
        </w:rPr>
        <w:t xml:space="preserve"> </w:t>
      </w:r>
      <w:r w:rsidR="00D00608" w:rsidRPr="00677855">
        <w:rPr>
          <w:b/>
          <w:bCs/>
          <w:i/>
          <w:szCs w:val="24"/>
        </w:rPr>
        <w:t>verifier</w:t>
      </w:r>
      <w:r w:rsidR="00CE27F2" w:rsidRPr="00677855">
        <w:rPr>
          <w:b/>
          <w:bCs/>
          <w:i/>
          <w:szCs w:val="24"/>
        </w:rPr>
        <w:t>(</w:t>
      </w:r>
      <w:r w:rsidRPr="00677855">
        <w:rPr>
          <w:b/>
          <w:bCs/>
          <w:i/>
          <w:szCs w:val="24"/>
        </w:rPr>
        <w:t>s</w:t>
      </w:r>
      <w:r w:rsidR="00CE27F2" w:rsidRPr="00677855">
        <w:rPr>
          <w:b/>
          <w:bCs/>
          <w:i/>
          <w:szCs w:val="24"/>
        </w:rPr>
        <w:t>)</w:t>
      </w:r>
    </w:p>
    <w:tbl>
      <w:tblPr>
        <w:tblW w:w="1053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095"/>
        <w:gridCol w:w="2693"/>
        <w:gridCol w:w="1229"/>
      </w:tblGrid>
      <w:tr w:rsidR="008F32FE" w:rsidRPr="00677855" w14:paraId="1D72ED9A" w14:textId="77777777" w:rsidTr="00021725">
        <w:trPr>
          <w:trHeight w:val="498"/>
        </w:trPr>
        <w:tc>
          <w:tcPr>
            <w:tcW w:w="516" w:type="dxa"/>
          </w:tcPr>
          <w:p w14:paraId="7035764D" w14:textId="77777777" w:rsidR="008F32FE" w:rsidRPr="00677855" w:rsidRDefault="00021725" w:rsidP="009E1912">
            <w:pPr>
              <w:spacing w:before="120"/>
              <w:jc w:val="center"/>
              <w:rPr>
                <w:szCs w:val="24"/>
              </w:rPr>
            </w:pPr>
            <w:r w:rsidRPr="00677855">
              <w:rPr>
                <w:szCs w:val="24"/>
              </w:rPr>
              <w:t>Stt</w:t>
            </w:r>
          </w:p>
          <w:p w14:paraId="4E085B96" w14:textId="77777777" w:rsidR="008F32FE" w:rsidRPr="00677855" w:rsidRDefault="008F32FE" w:rsidP="009E1912">
            <w:pPr>
              <w:jc w:val="center"/>
              <w:rPr>
                <w:i/>
                <w:szCs w:val="24"/>
              </w:rPr>
            </w:pPr>
            <w:r w:rsidRPr="00677855">
              <w:rPr>
                <w:i/>
                <w:szCs w:val="24"/>
              </w:rPr>
              <w:t>No</w:t>
            </w:r>
          </w:p>
        </w:tc>
        <w:tc>
          <w:tcPr>
            <w:tcW w:w="6095" w:type="dxa"/>
          </w:tcPr>
          <w:p w14:paraId="31AE6DD3" w14:textId="77777777" w:rsidR="008F32FE" w:rsidRPr="00677855" w:rsidRDefault="008F32FE" w:rsidP="00964D9D">
            <w:pPr>
              <w:spacing w:before="120"/>
              <w:ind w:left="-104" w:right="-107"/>
              <w:jc w:val="center"/>
            </w:pPr>
            <w:r w:rsidRPr="00677855">
              <w:rPr>
                <w:szCs w:val="24"/>
              </w:rPr>
              <w:t xml:space="preserve">Họ tên + </w:t>
            </w:r>
            <w:r w:rsidRPr="00677855">
              <w:t xml:space="preserve">Trình độ </w:t>
            </w:r>
            <w:r w:rsidRPr="00677855">
              <w:rPr>
                <w:szCs w:val="24"/>
              </w:rPr>
              <w:t>học</w:t>
            </w:r>
            <w:r w:rsidRPr="00677855">
              <w:t xml:space="preserve"> vấn + Kinh nghiệm làm việc + Đào tạo về </w:t>
            </w:r>
            <w:r w:rsidR="007C7FAE" w:rsidRPr="00677855">
              <w:t>thẩm định, thẩm tra</w:t>
            </w:r>
            <w:r w:rsidRPr="00677855">
              <w:t xml:space="preserve"> + Kinh nghiệm </w:t>
            </w:r>
            <w:r w:rsidR="007C7FAE" w:rsidRPr="00677855">
              <w:t>thẩm định, thẩm tra</w:t>
            </w:r>
            <w:r w:rsidRPr="00677855">
              <w:t xml:space="preserve"> </w:t>
            </w:r>
          </w:p>
          <w:p w14:paraId="0BB7F373" w14:textId="77777777" w:rsidR="008F32FE" w:rsidRPr="00677855" w:rsidRDefault="008F32FE" w:rsidP="00964D9D">
            <w:pPr>
              <w:spacing w:after="60"/>
              <w:ind w:left="-104" w:right="-107"/>
              <w:jc w:val="center"/>
              <w:rPr>
                <w:i/>
                <w:szCs w:val="24"/>
              </w:rPr>
            </w:pPr>
            <w:r w:rsidRPr="00677855">
              <w:rPr>
                <w:i/>
                <w:szCs w:val="24"/>
              </w:rPr>
              <w:t>Full name + Qualification + Work experience +</w:t>
            </w:r>
            <w:r w:rsidR="009155D2" w:rsidRPr="00677855">
              <w:rPr>
                <w:i/>
                <w:szCs w:val="24"/>
              </w:rPr>
              <w:t>Validation and/or verification</w:t>
            </w:r>
            <w:r w:rsidRPr="00677855">
              <w:rPr>
                <w:i/>
                <w:szCs w:val="24"/>
              </w:rPr>
              <w:t xml:space="preserve"> training + </w:t>
            </w:r>
            <w:r w:rsidR="009155D2" w:rsidRPr="00677855">
              <w:rPr>
                <w:i/>
                <w:szCs w:val="24"/>
              </w:rPr>
              <w:t>Validation and/or verification</w:t>
            </w:r>
            <w:r w:rsidRPr="00677855">
              <w:rPr>
                <w:i/>
                <w:szCs w:val="24"/>
              </w:rPr>
              <w:t xml:space="preserve"> experience</w:t>
            </w:r>
          </w:p>
        </w:tc>
        <w:tc>
          <w:tcPr>
            <w:tcW w:w="2693" w:type="dxa"/>
          </w:tcPr>
          <w:p w14:paraId="2B03344E" w14:textId="77777777" w:rsidR="008F32FE" w:rsidRPr="00677855" w:rsidRDefault="008F32FE" w:rsidP="00964D9D">
            <w:pPr>
              <w:spacing w:before="60"/>
              <w:ind w:left="-109" w:right="-104"/>
              <w:jc w:val="center"/>
              <w:rPr>
                <w:szCs w:val="22"/>
              </w:rPr>
            </w:pPr>
            <w:r w:rsidRPr="00677855">
              <w:rPr>
                <w:szCs w:val="22"/>
              </w:rPr>
              <w:t xml:space="preserve">Năng lực kỹ thuật theo </w:t>
            </w:r>
            <w:r w:rsidR="00A0284E" w:rsidRPr="00677855">
              <w:rPr>
                <w:szCs w:val="22"/>
              </w:rPr>
              <w:t>phạm vi đăng ký công nhận</w:t>
            </w:r>
          </w:p>
          <w:p w14:paraId="34FA70A6" w14:textId="77777777" w:rsidR="008F32FE" w:rsidRPr="00677855" w:rsidRDefault="008F32FE" w:rsidP="00F3683C">
            <w:pPr>
              <w:jc w:val="center"/>
              <w:rPr>
                <w:i/>
                <w:szCs w:val="24"/>
              </w:rPr>
            </w:pPr>
            <w:r w:rsidRPr="00677855">
              <w:rPr>
                <w:i/>
                <w:szCs w:val="22"/>
              </w:rPr>
              <w:t xml:space="preserve">Technical competence assigned according to </w:t>
            </w:r>
            <w:r w:rsidR="00A0284E" w:rsidRPr="00677855">
              <w:rPr>
                <w:i/>
                <w:szCs w:val="22"/>
              </w:rPr>
              <w:t xml:space="preserve">applied </w:t>
            </w:r>
            <w:r w:rsidR="00471ED3" w:rsidRPr="00677855">
              <w:rPr>
                <w:i/>
                <w:szCs w:val="22"/>
              </w:rPr>
              <w:t>scope</w:t>
            </w:r>
          </w:p>
        </w:tc>
        <w:tc>
          <w:tcPr>
            <w:tcW w:w="1229" w:type="dxa"/>
          </w:tcPr>
          <w:p w14:paraId="06C061C1" w14:textId="77777777" w:rsidR="008F32FE" w:rsidRPr="00677855" w:rsidRDefault="008F32FE" w:rsidP="00A87803">
            <w:pPr>
              <w:spacing w:before="120"/>
              <w:jc w:val="center"/>
              <w:rPr>
                <w:i/>
                <w:szCs w:val="24"/>
              </w:rPr>
            </w:pPr>
            <w:r w:rsidRPr="00677855">
              <w:rPr>
                <w:szCs w:val="24"/>
              </w:rPr>
              <w:t xml:space="preserve">Ghi chú </w:t>
            </w:r>
            <w:r w:rsidR="00DA2FF9" w:rsidRPr="00677855">
              <w:rPr>
                <w:szCs w:val="24"/>
              </w:rPr>
              <w:t xml:space="preserve"> </w:t>
            </w:r>
            <w:r w:rsidRPr="00677855">
              <w:rPr>
                <w:i/>
                <w:szCs w:val="24"/>
              </w:rPr>
              <w:t xml:space="preserve">Note </w:t>
            </w:r>
          </w:p>
        </w:tc>
      </w:tr>
      <w:tr w:rsidR="00335FED" w:rsidRPr="00677855" w14:paraId="730064B5" w14:textId="77777777" w:rsidTr="004F5936">
        <w:tc>
          <w:tcPr>
            <w:tcW w:w="516" w:type="dxa"/>
          </w:tcPr>
          <w:p w14:paraId="5D11E12B" w14:textId="77777777" w:rsidR="00335FED" w:rsidRPr="00677855" w:rsidRDefault="00335FED" w:rsidP="00335FED">
            <w:pPr>
              <w:spacing w:before="120"/>
              <w:jc w:val="center"/>
              <w:rPr>
                <w:sz w:val="22"/>
                <w:szCs w:val="22"/>
              </w:rPr>
            </w:pPr>
            <w:r w:rsidRPr="00677855">
              <w:rPr>
                <w:rStyle w:val="contenttitle"/>
                <w:szCs w:val="24"/>
              </w:rPr>
              <w:t>1</w:t>
            </w:r>
          </w:p>
        </w:tc>
        <w:tc>
          <w:tcPr>
            <w:tcW w:w="6095" w:type="dxa"/>
          </w:tcPr>
          <w:p w14:paraId="11F81F9E" w14:textId="77777777" w:rsidR="00335FED" w:rsidRPr="00677855" w:rsidRDefault="00335FED" w:rsidP="00335FED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76E1A093" w14:textId="77777777" w:rsidR="00335FED" w:rsidRPr="00677855" w:rsidRDefault="00335FED" w:rsidP="00335FED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229" w:type="dxa"/>
          </w:tcPr>
          <w:p w14:paraId="48DA1FBD" w14:textId="77777777" w:rsidR="00335FED" w:rsidRPr="00677855" w:rsidRDefault="00335FED" w:rsidP="00335FED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712465CB" w14:textId="77777777" w:rsidR="002E7671" w:rsidRPr="00677855" w:rsidRDefault="002E7671" w:rsidP="006E29BF">
      <w:pPr>
        <w:spacing w:before="240" w:after="120"/>
        <w:ind w:right="-313"/>
        <w:jc w:val="both"/>
        <w:rPr>
          <w:b/>
          <w:bCs/>
          <w:i/>
          <w:snapToGrid w:val="0"/>
        </w:rPr>
      </w:pPr>
      <w:r w:rsidRPr="00677855">
        <w:rPr>
          <w:b/>
          <w:bCs/>
          <w:snapToGrid w:val="0"/>
          <w:szCs w:val="24"/>
        </w:rPr>
        <w:t>Danh</w:t>
      </w:r>
      <w:r w:rsidRPr="00677855">
        <w:rPr>
          <w:b/>
          <w:bCs/>
          <w:snapToGrid w:val="0"/>
        </w:rPr>
        <w:t xml:space="preserve"> sách </w:t>
      </w:r>
      <w:r w:rsidRPr="00677855">
        <w:rPr>
          <w:b/>
          <w:bCs/>
          <w:szCs w:val="24"/>
        </w:rPr>
        <w:t>khách</w:t>
      </w:r>
      <w:r w:rsidRPr="00677855">
        <w:rPr>
          <w:b/>
          <w:bCs/>
          <w:snapToGrid w:val="0"/>
        </w:rPr>
        <w:t xml:space="preserve"> hàng </w:t>
      </w:r>
      <w:r w:rsidR="0066631D" w:rsidRPr="00677855">
        <w:rPr>
          <w:b/>
          <w:bCs/>
          <w:snapToGrid w:val="0"/>
        </w:rPr>
        <w:t>đã được thẩm định, thẩm tra hoặc</w:t>
      </w:r>
      <w:r w:rsidRPr="00677855">
        <w:rPr>
          <w:b/>
          <w:bCs/>
          <w:snapToGrid w:val="0"/>
        </w:rPr>
        <w:t xml:space="preserve"> </w:t>
      </w:r>
      <w:r w:rsidR="002B3D2A" w:rsidRPr="00677855">
        <w:rPr>
          <w:b/>
          <w:bCs/>
          <w:snapToGrid w:val="0"/>
        </w:rPr>
        <w:t xml:space="preserve">khách hàng </w:t>
      </w:r>
      <w:r w:rsidRPr="00677855">
        <w:rPr>
          <w:b/>
          <w:bCs/>
          <w:snapToGrid w:val="0"/>
        </w:rPr>
        <w:t>đăng ký</w:t>
      </w:r>
      <w:r w:rsidRPr="00677855">
        <w:rPr>
          <w:b/>
          <w:bCs/>
          <w:i/>
          <w:snapToGrid w:val="0"/>
        </w:rPr>
        <w:t xml:space="preserve">/ List of </w:t>
      </w:r>
      <w:r w:rsidR="0066631D" w:rsidRPr="00677855">
        <w:rPr>
          <w:b/>
          <w:bCs/>
          <w:i/>
          <w:snapToGrid w:val="0"/>
        </w:rPr>
        <w:t>validated and/or</w:t>
      </w:r>
      <w:r w:rsidRPr="00677855">
        <w:rPr>
          <w:b/>
          <w:bCs/>
          <w:i/>
          <w:snapToGrid w:val="0"/>
        </w:rPr>
        <w:t xml:space="preserve"> </w:t>
      </w:r>
      <w:r w:rsidR="0066631D" w:rsidRPr="00677855">
        <w:rPr>
          <w:b/>
          <w:bCs/>
          <w:i/>
          <w:snapToGrid w:val="0"/>
        </w:rPr>
        <w:t xml:space="preserve">verified </w:t>
      </w:r>
      <w:r w:rsidRPr="00677855">
        <w:rPr>
          <w:b/>
          <w:bCs/>
          <w:i/>
          <w:snapToGrid w:val="0"/>
        </w:rPr>
        <w:t>clients</w:t>
      </w:r>
      <w:r w:rsidR="0066631D" w:rsidRPr="00677855">
        <w:rPr>
          <w:b/>
          <w:bCs/>
          <w:i/>
          <w:snapToGrid w:val="0"/>
        </w:rPr>
        <w:t xml:space="preserve"> and</w:t>
      </w:r>
      <w:r w:rsidRPr="00677855">
        <w:rPr>
          <w:b/>
          <w:bCs/>
          <w:i/>
          <w:snapToGrid w:val="0"/>
        </w:rPr>
        <w:t xml:space="preserve"> applicants</w:t>
      </w: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51"/>
        <w:gridCol w:w="4961"/>
        <w:gridCol w:w="2410"/>
      </w:tblGrid>
      <w:tr w:rsidR="00021725" w:rsidRPr="00677855" w14:paraId="19DFA230" w14:textId="77777777" w:rsidTr="00021725">
        <w:tc>
          <w:tcPr>
            <w:tcW w:w="516" w:type="dxa"/>
          </w:tcPr>
          <w:p w14:paraId="1C620845" w14:textId="77777777" w:rsidR="00021725" w:rsidRPr="00677855" w:rsidRDefault="00021725" w:rsidP="00651EEC">
            <w:pPr>
              <w:spacing w:before="60"/>
              <w:jc w:val="center"/>
              <w:rPr>
                <w:szCs w:val="22"/>
              </w:rPr>
            </w:pPr>
            <w:r w:rsidRPr="00677855">
              <w:rPr>
                <w:szCs w:val="22"/>
              </w:rPr>
              <w:t>Stt</w:t>
            </w:r>
          </w:p>
          <w:p w14:paraId="77E40BB7" w14:textId="77777777" w:rsidR="00021725" w:rsidRPr="00677855" w:rsidRDefault="00021725" w:rsidP="009A0A45">
            <w:pPr>
              <w:rPr>
                <w:i/>
                <w:szCs w:val="22"/>
              </w:rPr>
            </w:pPr>
            <w:r w:rsidRPr="00677855">
              <w:rPr>
                <w:i/>
                <w:szCs w:val="22"/>
              </w:rPr>
              <w:t>No</w:t>
            </w:r>
          </w:p>
        </w:tc>
        <w:tc>
          <w:tcPr>
            <w:tcW w:w="2551" w:type="dxa"/>
          </w:tcPr>
          <w:p w14:paraId="02A264B8" w14:textId="77777777" w:rsidR="00021725" w:rsidRPr="00677855" w:rsidRDefault="00021725" w:rsidP="00651EEC">
            <w:pPr>
              <w:spacing w:before="60"/>
              <w:jc w:val="center"/>
              <w:rPr>
                <w:szCs w:val="22"/>
              </w:rPr>
            </w:pPr>
            <w:r w:rsidRPr="00677855">
              <w:rPr>
                <w:szCs w:val="22"/>
              </w:rPr>
              <w:t>Tên khách hàng</w:t>
            </w:r>
          </w:p>
          <w:p w14:paraId="2AFE966D" w14:textId="77777777" w:rsidR="00021725" w:rsidRPr="00677855" w:rsidRDefault="00021725" w:rsidP="00651EEC">
            <w:pPr>
              <w:spacing w:before="60"/>
              <w:jc w:val="center"/>
              <w:rPr>
                <w:i/>
                <w:szCs w:val="22"/>
              </w:rPr>
            </w:pPr>
            <w:r w:rsidRPr="00677855">
              <w:rPr>
                <w:i/>
                <w:szCs w:val="22"/>
              </w:rPr>
              <w:t>Name of client</w:t>
            </w:r>
          </w:p>
        </w:tc>
        <w:tc>
          <w:tcPr>
            <w:tcW w:w="4961" w:type="dxa"/>
          </w:tcPr>
          <w:p w14:paraId="03DD9431" w14:textId="77777777" w:rsidR="00021725" w:rsidRPr="00677855" w:rsidRDefault="00021725" w:rsidP="00651EEC">
            <w:pPr>
              <w:spacing w:before="60"/>
              <w:jc w:val="center"/>
              <w:rPr>
                <w:szCs w:val="22"/>
              </w:rPr>
            </w:pPr>
            <w:r w:rsidRPr="00677855">
              <w:rPr>
                <w:szCs w:val="22"/>
              </w:rPr>
              <w:t>Lĩnh vực</w:t>
            </w:r>
          </w:p>
          <w:p w14:paraId="668AD5F1" w14:textId="77777777" w:rsidR="00021725" w:rsidRPr="00677855" w:rsidRDefault="00021725" w:rsidP="00651EEC">
            <w:pPr>
              <w:spacing w:before="60"/>
              <w:jc w:val="center"/>
              <w:rPr>
                <w:i/>
                <w:szCs w:val="22"/>
              </w:rPr>
            </w:pPr>
            <w:r w:rsidRPr="00677855">
              <w:rPr>
                <w:i/>
                <w:szCs w:val="22"/>
              </w:rPr>
              <w:t>Sector</w:t>
            </w:r>
          </w:p>
        </w:tc>
        <w:tc>
          <w:tcPr>
            <w:tcW w:w="2410" w:type="dxa"/>
          </w:tcPr>
          <w:p w14:paraId="773E7CF4" w14:textId="77777777" w:rsidR="00021725" w:rsidRPr="00677855" w:rsidRDefault="00021725" w:rsidP="00DA2FF9">
            <w:pPr>
              <w:spacing w:before="60"/>
              <w:ind w:left="-123" w:right="-160"/>
              <w:jc w:val="center"/>
              <w:rPr>
                <w:szCs w:val="24"/>
              </w:rPr>
            </w:pPr>
            <w:r w:rsidRPr="00677855">
              <w:rPr>
                <w:szCs w:val="22"/>
              </w:rPr>
              <w:t>Thời</w:t>
            </w:r>
            <w:r w:rsidRPr="00677855">
              <w:rPr>
                <w:szCs w:val="24"/>
              </w:rPr>
              <w:t xml:space="preserve"> hạn hiệu lực</w:t>
            </w:r>
          </w:p>
          <w:p w14:paraId="334C86E4" w14:textId="77777777" w:rsidR="00021725" w:rsidRPr="00677855" w:rsidRDefault="00021725" w:rsidP="00DA2FF9">
            <w:pPr>
              <w:spacing w:before="60" w:after="60"/>
              <w:ind w:left="-125" w:right="-159"/>
              <w:jc w:val="center"/>
              <w:rPr>
                <w:szCs w:val="22"/>
              </w:rPr>
            </w:pPr>
            <w:r w:rsidRPr="00677855">
              <w:rPr>
                <w:i/>
                <w:szCs w:val="22"/>
              </w:rPr>
              <w:t>Effective</w:t>
            </w:r>
            <w:r w:rsidRPr="00677855">
              <w:rPr>
                <w:i/>
                <w:szCs w:val="24"/>
              </w:rPr>
              <w:t xml:space="preserve"> date</w:t>
            </w:r>
          </w:p>
        </w:tc>
      </w:tr>
      <w:tr w:rsidR="00021725" w:rsidRPr="00677855" w14:paraId="3C0271E6" w14:textId="77777777" w:rsidTr="00021725">
        <w:tc>
          <w:tcPr>
            <w:tcW w:w="516" w:type="dxa"/>
          </w:tcPr>
          <w:p w14:paraId="335DB83F" w14:textId="77777777" w:rsidR="00021725" w:rsidRPr="00677855" w:rsidRDefault="00021725" w:rsidP="00335FED">
            <w:pPr>
              <w:spacing w:before="120"/>
              <w:jc w:val="center"/>
              <w:rPr>
                <w:sz w:val="22"/>
                <w:szCs w:val="22"/>
              </w:rPr>
            </w:pPr>
            <w:r w:rsidRPr="00677855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D721431" w14:textId="77777777" w:rsidR="00021725" w:rsidRPr="00677855" w:rsidRDefault="00021725" w:rsidP="00651EEC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C7D6456" w14:textId="77777777" w:rsidR="00021725" w:rsidRPr="00677855" w:rsidRDefault="00021725" w:rsidP="00651EEC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7EE420" w14:textId="77777777" w:rsidR="00021725" w:rsidRPr="00677855" w:rsidRDefault="00021725" w:rsidP="00651EEC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44D848F7" w14:textId="77777777" w:rsidR="00894A55" w:rsidRPr="00677855" w:rsidRDefault="005E0CF7" w:rsidP="004B3E94">
      <w:pPr>
        <w:spacing w:before="120"/>
        <w:jc w:val="both"/>
        <w:rPr>
          <w:szCs w:val="22"/>
        </w:rPr>
      </w:pPr>
      <w:r w:rsidRPr="00677855">
        <w:rPr>
          <w:szCs w:val="22"/>
          <w:u w:val="single"/>
        </w:rPr>
        <w:t>Ghi chú/</w:t>
      </w:r>
      <w:r w:rsidRPr="00677855">
        <w:rPr>
          <w:i/>
          <w:szCs w:val="22"/>
          <w:u w:val="single"/>
        </w:rPr>
        <w:t xml:space="preserve"> Note</w:t>
      </w:r>
      <w:r w:rsidRPr="00677855">
        <w:rPr>
          <w:i/>
          <w:iCs/>
          <w:szCs w:val="22"/>
        </w:rPr>
        <w:t>:</w:t>
      </w:r>
      <w:r w:rsidRPr="00677855">
        <w:rPr>
          <w:szCs w:val="22"/>
        </w:rPr>
        <w:t xml:space="preserve"> </w:t>
      </w:r>
      <w:r w:rsidR="004B3E94" w:rsidRPr="00677855">
        <w:rPr>
          <w:szCs w:val="22"/>
        </w:rPr>
        <w:t xml:space="preserve">Tổ chức </w:t>
      </w:r>
      <w:r w:rsidR="007C2389" w:rsidRPr="00677855">
        <w:rPr>
          <w:szCs w:val="22"/>
        </w:rPr>
        <w:t>thẩm định, tổ chức thẩm tra</w:t>
      </w:r>
      <w:r w:rsidR="002E7671" w:rsidRPr="00677855">
        <w:rPr>
          <w:szCs w:val="22"/>
        </w:rPr>
        <w:t xml:space="preserve"> phải </w:t>
      </w:r>
      <w:r w:rsidR="002E7671" w:rsidRPr="00677855">
        <w:rPr>
          <w:szCs w:val="24"/>
        </w:rPr>
        <w:t xml:space="preserve">hoàn thành quá trình </w:t>
      </w:r>
      <w:r w:rsidR="00453043" w:rsidRPr="00677855">
        <w:rPr>
          <w:szCs w:val="24"/>
        </w:rPr>
        <w:t>thẩm định, thẩm tra</w:t>
      </w:r>
      <w:r w:rsidR="002E7671" w:rsidRPr="00677855">
        <w:rPr>
          <w:szCs w:val="24"/>
        </w:rPr>
        <w:t xml:space="preserve"> cho ít nhất </w:t>
      </w:r>
      <w:r w:rsidR="001F7148" w:rsidRPr="00677855">
        <w:rPr>
          <w:szCs w:val="24"/>
          <w:lang w:val="vi-VN"/>
        </w:rPr>
        <w:t>0</w:t>
      </w:r>
      <w:r w:rsidR="002E7671" w:rsidRPr="00677855">
        <w:rPr>
          <w:szCs w:val="24"/>
        </w:rPr>
        <w:t>1 khách hàng</w:t>
      </w:r>
      <w:r w:rsidR="002E7671" w:rsidRPr="00677855">
        <w:rPr>
          <w:snapToGrid w:val="0"/>
        </w:rPr>
        <w:t xml:space="preserve">/ </w:t>
      </w:r>
      <w:r w:rsidR="007C2389" w:rsidRPr="00677855">
        <w:rPr>
          <w:i/>
          <w:szCs w:val="24"/>
        </w:rPr>
        <w:t>Validation bodies and verification bodies</w:t>
      </w:r>
      <w:r w:rsidR="002E7671" w:rsidRPr="00677855">
        <w:rPr>
          <w:i/>
          <w:szCs w:val="24"/>
        </w:rPr>
        <w:t xml:space="preserve"> shall complete </w:t>
      </w:r>
      <w:r w:rsidR="006225A9" w:rsidRPr="00677855">
        <w:rPr>
          <w:i/>
          <w:szCs w:val="24"/>
        </w:rPr>
        <w:t xml:space="preserve">the </w:t>
      </w:r>
      <w:r w:rsidR="007C2389" w:rsidRPr="00677855">
        <w:rPr>
          <w:i/>
          <w:szCs w:val="24"/>
        </w:rPr>
        <w:t>validation</w:t>
      </w:r>
      <w:r w:rsidR="006225A9" w:rsidRPr="00677855">
        <w:rPr>
          <w:i/>
          <w:szCs w:val="24"/>
        </w:rPr>
        <w:t xml:space="preserve"> and/or</w:t>
      </w:r>
      <w:r w:rsidR="007C2389" w:rsidRPr="00677855">
        <w:rPr>
          <w:i/>
          <w:szCs w:val="24"/>
        </w:rPr>
        <w:t xml:space="preserve"> verification</w:t>
      </w:r>
      <w:r w:rsidR="002E7671" w:rsidRPr="00677855">
        <w:rPr>
          <w:i/>
          <w:szCs w:val="24"/>
        </w:rPr>
        <w:t xml:space="preserve"> </w:t>
      </w:r>
      <w:r w:rsidR="004B3E94" w:rsidRPr="00677855">
        <w:rPr>
          <w:i/>
          <w:szCs w:val="24"/>
        </w:rPr>
        <w:t>process</w:t>
      </w:r>
      <w:r w:rsidR="002E7671" w:rsidRPr="00677855">
        <w:rPr>
          <w:i/>
          <w:szCs w:val="24"/>
        </w:rPr>
        <w:t xml:space="preserve"> for at least </w:t>
      </w:r>
      <w:r w:rsidR="004B3E94" w:rsidRPr="00677855">
        <w:rPr>
          <w:i/>
          <w:szCs w:val="24"/>
        </w:rPr>
        <w:t>0</w:t>
      </w:r>
      <w:r w:rsidR="002E7671" w:rsidRPr="00677855">
        <w:rPr>
          <w:i/>
          <w:szCs w:val="24"/>
        </w:rPr>
        <w:t>1 client.</w:t>
      </w:r>
      <w:r w:rsidR="007460AE" w:rsidRPr="00677855">
        <w:rPr>
          <w:snapToGrid w:val="0"/>
        </w:rPr>
        <w:t xml:space="preserve"> </w:t>
      </w:r>
    </w:p>
    <w:sectPr w:rsidR="00894A55" w:rsidRPr="00677855" w:rsidSect="00A71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8497" w14:textId="77777777" w:rsidR="00CE2484" w:rsidRDefault="00CE2484">
      <w:r>
        <w:separator/>
      </w:r>
    </w:p>
  </w:endnote>
  <w:endnote w:type="continuationSeparator" w:id="0">
    <w:p w14:paraId="76B10152" w14:textId="77777777" w:rsidR="00CE2484" w:rsidRDefault="00CE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7D75" w14:textId="77777777" w:rsidR="00207A23" w:rsidRDefault="00207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3756"/>
    </w:tblGrid>
    <w:tr w:rsidR="003038B0" w:rsidRPr="000E2931" w14:paraId="2362EFEE" w14:textId="77777777" w:rsidTr="0008395D">
      <w:tc>
        <w:tcPr>
          <w:tcW w:w="3677" w:type="dxa"/>
        </w:tcPr>
        <w:p w14:paraId="74610620" w14:textId="77777777" w:rsidR="003038B0" w:rsidRPr="000E2931" w:rsidRDefault="003038B0" w:rsidP="003038B0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</w:t>
          </w:r>
          <w:r>
            <w:rPr>
              <w:rFonts w:ascii="Times New Roman" w:hAnsi="Times New Roman"/>
              <w:noProof/>
              <w:sz w:val="20"/>
            </w:rPr>
            <w:t>1</w:t>
          </w:r>
          <w:r w:rsidR="0071598B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GHG</w:t>
          </w:r>
        </w:p>
      </w:tc>
      <w:tc>
        <w:tcPr>
          <w:tcW w:w="2722" w:type="dxa"/>
        </w:tcPr>
        <w:p w14:paraId="4934F88E" w14:textId="017CBDA8" w:rsidR="003038B0" w:rsidRPr="003035C3" w:rsidRDefault="003038B0" w:rsidP="003038B0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  <w:lang w:val="vi-VN"/>
            </w:rPr>
          </w:pPr>
          <w:r w:rsidRPr="003C6FA2">
            <w:rPr>
              <w:rFonts w:ascii="Times New Roman" w:hAnsi="Times New Roman"/>
              <w:sz w:val="20"/>
            </w:rPr>
            <w:t xml:space="preserve">Lần </w:t>
          </w:r>
          <w:r>
            <w:rPr>
              <w:rFonts w:ascii="Times New Roman" w:hAnsi="Times New Roman"/>
              <w:sz w:val="20"/>
            </w:rPr>
            <w:t>ban hành/Issue No.</w:t>
          </w:r>
          <w:r w:rsidRPr="003C6FA2">
            <w:rPr>
              <w:rFonts w:ascii="Times New Roman" w:hAnsi="Times New Roman"/>
              <w:sz w:val="20"/>
            </w:rPr>
            <w:t xml:space="preserve">: </w:t>
          </w:r>
          <w:r w:rsidR="009E6E47">
            <w:rPr>
              <w:rFonts w:ascii="Times New Roman" w:hAnsi="Times New Roman"/>
              <w:sz w:val="20"/>
            </w:rPr>
            <w:t>7</w:t>
          </w:r>
          <w:r w:rsidRPr="003C6FA2">
            <w:rPr>
              <w:rFonts w:ascii="Times New Roman" w:hAnsi="Times New Roman"/>
              <w:sz w:val="20"/>
            </w:rPr>
            <w:t>.2</w:t>
          </w:r>
          <w:r w:rsidR="00700AC9">
            <w:rPr>
              <w:rFonts w:ascii="Times New Roman" w:hAnsi="Times New Roman"/>
              <w:sz w:val="20"/>
            </w:rPr>
            <w:t>6</w:t>
          </w:r>
        </w:p>
      </w:tc>
      <w:tc>
        <w:tcPr>
          <w:tcW w:w="3756" w:type="dxa"/>
        </w:tcPr>
        <w:p w14:paraId="10302E0A" w14:textId="77777777" w:rsidR="003038B0" w:rsidRPr="000E2931" w:rsidRDefault="003038B0" w:rsidP="003038B0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3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259B3D14" w14:textId="77777777" w:rsidR="00CA59D5" w:rsidRDefault="00CA59D5" w:rsidP="00AE02FF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3756"/>
    </w:tblGrid>
    <w:tr w:rsidR="00023B80" w:rsidRPr="000E2931" w14:paraId="1C5E4A7D" w14:textId="77777777" w:rsidTr="0008395D">
      <w:tc>
        <w:tcPr>
          <w:tcW w:w="3677" w:type="dxa"/>
        </w:tcPr>
        <w:p w14:paraId="32F28FD1" w14:textId="77777777" w:rsidR="00023B80" w:rsidRPr="000E2931" w:rsidRDefault="00023B80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9321F9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</w:t>
          </w:r>
          <w:r w:rsidR="009321F9">
            <w:rPr>
              <w:rFonts w:ascii="Times New Roman" w:hAnsi="Times New Roman"/>
              <w:noProof/>
              <w:sz w:val="20"/>
            </w:rPr>
            <w:t>1</w:t>
          </w:r>
          <w:r w:rsidR="0071598B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9321F9">
            <w:rPr>
              <w:rFonts w:ascii="Times New Roman" w:hAnsi="Times New Roman"/>
              <w:noProof/>
              <w:sz w:val="20"/>
            </w:rPr>
            <w:t xml:space="preserve"> GHG</w:t>
          </w:r>
        </w:p>
      </w:tc>
      <w:tc>
        <w:tcPr>
          <w:tcW w:w="2722" w:type="dxa"/>
        </w:tcPr>
        <w:p w14:paraId="1E8425CF" w14:textId="59F2D08C" w:rsidR="00023B80" w:rsidRPr="003035C3" w:rsidRDefault="00023B80" w:rsidP="001B60DB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  <w:lang w:val="vi-VN"/>
            </w:rPr>
          </w:pPr>
          <w:r w:rsidRPr="003C6FA2">
            <w:rPr>
              <w:rFonts w:ascii="Times New Roman" w:hAnsi="Times New Roman"/>
              <w:sz w:val="20"/>
            </w:rPr>
            <w:t xml:space="preserve">Lần </w:t>
          </w:r>
          <w:r w:rsidR="003038B0">
            <w:rPr>
              <w:rFonts w:ascii="Times New Roman" w:hAnsi="Times New Roman"/>
              <w:sz w:val="20"/>
            </w:rPr>
            <w:t>ban hành/Issue No.</w:t>
          </w:r>
          <w:r w:rsidRPr="003C6FA2">
            <w:rPr>
              <w:rFonts w:ascii="Times New Roman" w:hAnsi="Times New Roman"/>
              <w:sz w:val="20"/>
            </w:rPr>
            <w:t xml:space="preserve">: </w:t>
          </w:r>
          <w:r w:rsidR="009E6E47">
            <w:rPr>
              <w:rFonts w:ascii="Times New Roman" w:hAnsi="Times New Roman"/>
              <w:sz w:val="20"/>
            </w:rPr>
            <w:t>7</w:t>
          </w:r>
          <w:r w:rsidR="00F65420" w:rsidRPr="003C6FA2">
            <w:rPr>
              <w:rFonts w:ascii="Times New Roman" w:hAnsi="Times New Roman"/>
              <w:sz w:val="20"/>
            </w:rPr>
            <w:t>.</w:t>
          </w:r>
          <w:r w:rsidR="00A41C28" w:rsidRPr="003C6FA2">
            <w:rPr>
              <w:rFonts w:ascii="Times New Roman" w:hAnsi="Times New Roman"/>
              <w:sz w:val="20"/>
            </w:rPr>
            <w:t>2</w:t>
          </w:r>
          <w:r w:rsidR="00700AC9">
            <w:rPr>
              <w:rFonts w:ascii="Times New Roman" w:hAnsi="Times New Roman"/>
              <w:sz w:val="20"/>
            </w:rPr>
            <w:t>6</w:t>
          </w:r>
        </w:p>
      </w:tc>
      <w:tc>
        <w:tcPr>
          <w:tcW w:w="3756" w:type="dxa"/>
        </w:tcPr>
        <w:p w14:paraId="4EAB4AB8" w14:textId="77777777" w:rsidR="00023B80" w:rsidRPr="000E2931" w:rsidRDefault="00023B80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3038B0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AF38FF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AF38FF">
            <w:rPr>
              <w:rStyle w:val="PageNumber"/>
              <w:rFonts w:ascii="Times New Roman" w:hAnsi="Times New Roman"/>
              <w:noProof/>
              <w:sz w:val="20"/>
            </w:rPr>
            <w:t>3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685C687C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9B4A" w14:textId="77777777" w:rsidR="00CE2484" w:rsidRDefault="00CE2484">
      <w:r>
        <w:separator/>
      </w:r>
    </w:p>
  </w:footnote>
  <w:footnote w:type="continuationSeparator" w:id="0">
    <w:p w14:paraId="4BB3AAFA" w14:textId="77777777" w:rsidR="00CE2484" w:rsidRDefault="00CE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7181" w14:textId="77777777" w:rsidR="00207A23" w:rsidRDefault="00207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207A23" w:rsidRPr="00F20CEC" w14:paraId="5EF5A503" w14:textId="77777777">
      <w:trPr>
        <w:trHeight w:val="416"/>
      </w:trPr>
      <w:tc>
        <w:tcPr>
          <w:tcW w:w="1588" w:type="dxa"/>
          <w:vMerge w:val="restart"/>
        </w:tcPr>
        <w:p w14:paraId="73FE3A44" w14:textId="77777777" w:rsidR="00207A23" w:rsidRPr="00E26C09" w:rsidRDefault="00F20CEC" w:rsidP="00207A23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5D2BD7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7B0E3BEF" w14:textId="77777777" w:rsidR="00207A23" w:rsidRPr="00E26C09" w:rsidRDefault="00207A23" w:rsidP="00207A23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6C1E3C21" w14:textId="77777777" w:rsidR="00207A23" w:rsidRPr="00072139" w:rsidRDefault="00207A23" w:rsidP="00207A23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207A23" w:rsidRPr="00E26C09" w14:paraId="233FE3EF" w14:textId="77777777">
      <w:trPr>
        <w:trHeight w:val="161"/>
      </w:trPr>
      <w:tc>
        <w:tcPr>
          <w:tcW w:w="1588" w:type="dxa"/>
          <w:vMerge/>
        </w:tcPr>
        <w:p w14:paraId="10C85B01" w14:textId="77777777" w:rsidR="00207A23" w:rsidRPr="00072139" w:rsidRDefault="00207A23" w:rsidP="00207A23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7157F2F4" w14:textId="77777777" w:rsidR="00207A23" w:rsidRPr="00AF28FB" w:rsidRDefault="00207A23" w:rsidP="00207A23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 xml:space="preserve">PHỤ </w:t>
          </w:r>
          <w:r w:rsidRPr="00AF28FB">
            <w:rPr>
              <w:lang w:val="vi-VN"/>
            </w:rPr>
            <w:t>LỤC /</w:t>
          </w:r>
          <w:r w:rsidRPr="00AF28FB">
            <w:rPr>
              <w:sz w:val="20"/>
              <w:lang w:val="vi-VN"/>
            </w:rPr>
            <w:t xml:space="preserve"> </w:t>
          </w:r>
          <w:r w:rsidRPr="00AF28FB">
            <w:rPr>
              <w:lang w:val="vi-VN"/>
            </w:rPr>
            <w:t xml:space="preserve">ANNEX </w:t>
          </w:r>
        </w:p>
        <w:p w14:paraId="56106051" w14:textId="77777777" w:rsidR="00207A23" w:rsidRPr="00AF28FB" w:rsidRDefault="00207A23" w:rsidP="00207A23">
          <w:pPr>
            <w:jc w:val="center"/>
            <w:rPr>
              <w:snapToGrid w:val="0"/>
              <w:szCs w:val="24"/>
              <w:lang w:val="vi-VN"/>
            </w:rPr>
          </w:pPr>
          <w:r w:rsidRPr="00AF28FB">
            <w:rPr>
              <w:snapToGrid w:val="0"/>
              <w:szCs w:val="24"/>
              <w:lang w:val="vi-VN"/>
            </w:rPr>
            <w:t>ÁP DỤNG ĐỐI VỚI TỔ CHỨC THẨM ĐỊNH VÀ THẨM TRA GHG</w:t>
          </w:r>
        </w:p>
        <w:p w14:paraId="4D4BEFFF" w14:textId="77777777" w:rsidR="00207A23" w:rsidRPr="00AF28FB" w:rsidRDefault="00207A23" w:rsidP="00207A23">
          <w:pPr>
            <w:jc w:val="center"/>
            <w:rPr>
              <w:snapToGrid w:val="0"/>
            </w:rPr>
          </w:pPr>
          <w:r w:rsidRPr="00AF28FB">
            <w:rPr>
              <w:snapToGrid w:val="0"/>
              <w:szCs w:val="24"/>
              <w:lang w:val="vi-VN"/>
            </w:rPr>
            <w:t xml:space="preserve"> </w:t>
          </w:r>
          <w:r w:rsidRPr="00AF28FB">
            <w:rPr>
              <w:snapToGrid w:val="0"/>
            </w:rPr>
            <w:t>APPLICABLE FOR GHG VALIDATION AND VERIFICATION BODY</w:t>
          </w:r>
        </w:p>
        <w:p w14:paraId="7542EB0A" w14:textId="77777777" w:rsidR="00207A23" w:rsidRPr="00E26C09" w:rsidRDefault="00207A23" w:rsidP="00207A23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</w:tr>
  </w:tbl>
  <w:p w14:paraId="651800B1" w14:textId="77777777" w:rsidR="00207A23" w:rsidRDefault="00207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5652EA" w:rsidRPr="00F20CEC" w14:paraId="29D499DA" w14:textId="77777777" w:rsidTr="005652EA">
      <w:trPr>
        <w:trHeight w:val="416"/>
      </w:trPr>
      <w:tc>
        <w:tcPr>
          <w:tcW w:w="1588" w:type="dxa"/>
          <w:vMerge w:val="restart"/>
        </w:tcPr>
        <w:p w14:paraId="6B6E2B99" w14:textId="77777777" w:rsidR="005652EA" w:rsidRPr="00E26C09" w:rsidRDefault="00000000" w:rsidP="005652EA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7606AE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7C8B7122" w14:textId="77777777" w:rsidR="005652EA" w:rsidRPr="00E26C09" w:rsidRDefault="005652EA" w:rsidP="005652EA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0C801C91" w14:textId="77777777" w:rsidR="005652EA" w:rsidRPr="00072139" w:rsidRDefault="005652EA" w:rsidP="005652EA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5652EA" w:rsidRPr="00E26C09" w14:paraId="3CC5C570" w14:textId="77777777" w:rsidTr="005652EA">
      <w:trPr>
        <w:trHeight w:val="161"/>
      </w:trPr>
      <w:tc>
        <w:tcPr>
          <w:tcW w:w="1588" w:type="dxa"/>
          <w:vMerge/>
        </w:tcPr>
        <w:p w14:paraId="5C1F1C5B" w14:textId="77777777" w:rsidR="005652EA" w:rsidRPr="00072139" w:rsidRDefault="005652EA" w:rsidP="005652EA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308FB8EF" w14:textId="77777777" w:rsidR="005652EA" w:rsidRPr="00AF28FB" w:rsidRDefault="005652EA" w:rsidP="005652EA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 xml:space="preserve">PHỤ </w:t>
          </w:r>
          <w:r w:rsidRPr="00AF28FB">
            <w:rPr>
              <w:lang w:val="vi-VN"/>
            </w:rPr>
            <w:t>LỤC /</w:t>
          </w:r>
          <w:r w:rsidRPr="00AF28FB">
            <w:rPr>
              <w:sz w:val="20"/>
              <w:lang w:val="vi-VN"/>
            </w:rPr>
            <w:t xml:space="preserve"> </w:t>
          </w:r>
          <w:r w:rsidRPr="00AF28FB">
            <w:rPr>
              <w:lang w:val="vi-VN"/>
            </w:rPr>
            <w:t xml:space="preserve">ANNEX </w:t>
          </w:r>
        </w:p>
        <w:p w14:paraId="14B6758E" w14:textId="77777777" w:rsidR="00AF28FB" w:rsidRPr="00AF28FB" w:rsidRDefault="00AF28FB" w:rsidP="00AF28FB">
          <w:pPr>
            <w:jc w:val="center"/>
            <w:rPr>
              <w:snapToGrid w:val="0"/>
              <w:szCs w:val="24"/>
              <w:lang w:val="vi-VN"/>
            </w:rPr>
          </w:pPr>
          <w:r w:rsidRPr="00AF28FB">
            <w:rPr>
              <w:snapToGrid w:val="0"/>
              <w:szCs w:val="24"/>
              <w:lang w:val="vi-VN"/>
            </w:rPr>
            <w:t>ÁP DỤNG ĐỐI VỚI TỔ CHỨC THẨM ĐỊNH VÀ THẨM TRA GHG</w:t>
          </w:r>
        </w:p>
        <w:p w14:paraId="36C87C10" w14:textId="77777777" w:rsidR="00AF28FB" w:rsidRPr="00AF28FB" w:rsidRDefault="00AF28FB" w:rsidP="00AF28FB">
          <w:pPr>
            <w:jc w:val="center"/>
            <w:rPr>
              <w:snapToGrid w:val="0"/>
            </w:rPr>
          </w:pPr>
          <w:r w:rsidRPr="00AF28FB">
            <w:rPr>
              <w:snapToGrid w:val="0"/>
              <w:szCs w:val="24"/>
              <w:lang w:val="vi-VN"/>
            </w:rPr>
            <w:t xml:space="preserve"> </w:t>
          </w:r>
          <w:r w:rsidRPr="00AF28FB">
            <w:rPr>
              <w:snapToGrid w:val="0"/>
            </w:rPr>
            <w:t>APPLICABLE FOR GHG VALIDATION AND VERIFICATION BODY</w:t>
          </w:r>
        </w:p>
        <w:p w14:paraId="444C437C" w14:textId="77777777" w:rsidR="005652EA" w:rsidRPr="00E26C09" w:rsidRDefault="005652EA" w:rsidP="005652EA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</w:tr>
    <w:bookmarkEnd w:id="0"/>
  </w:tbl>
  <w:p w14:paraId="0A3427EB" w14:textId="77777777" w:rsidR="00CA59D5" w:rsidRPr="0071598B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37D0E86"/>
    <w:multiLevelType w:val="hybridMultilevel"/>
    <w:tmpl w:val="D6C25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A44F6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151C1"/>
    <w:multiLevelType w:val="hybridMultilevel"/>
    <w:tmpl w:val="E62CD03E"/>
    <w:lvl w:ilvl="0" w:tplc="11A65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5C5B41"/>
    <w:multiLevelType w:val="hybridMultilevel"/>
    <w:tmpl w:val="7E2CF490"/>
    <w:lvl w:ilvl="0" w:tplc="11A65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3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5" w15:restartNumberingAfterBreak="0">
    <w:nsid w:val="38BC4F63"/>
    <w:multiLevelType w:val="hybridMultilevel"/>
    <w:tmpl w:val="9EDA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21" w15:restartNumberingAfterBreak="0">
    <w:nsid w:val="54F636F8"/>
    <w:multiLevelType w:val="hybridMultilevel"/>
    <w:tmpl w:val="0734A34A"/>
    <w:lvl w:ilvl="0" w:tplc="E25EE866">
      <w:start w:val="1"/>
      <w:numFmt w:val="decimal"/>
      <w:lvlText w:val="%1."/>
      <w:lvlJc w:val="left"/>
      <w:pPr>
        <w:ind w:left="3905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00BC"/>
    <w:multiLevelType w:val="hybridMultilevel"/>
    <w:tmpl w:val="982078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1B4C08"/>
    <w:multiLevelType w:val="hybridMultilevel"/>
    <w:tmpl w:val="54EC7AA4"/>
    <w:lvl w:ilvl="0" w:tplc="11A65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280177">
    <w:abstractNumId w:val="14"/>
  </w:num>
  <w:num w:numId="2" w16cid:durableId="957223613">
    <w:abstractNumId w:val="12"/>
  </w:num>
  <w:num w:numId="3" w16cid:durableId="264967130">
    <w:abstractNumId w:val="20"/>
  </w:num>
  <w:num w:numId="4" w16cid:durableId="955058267">
    <w:abstractNumId w:val="4"/>
  </w:num>
  <w:num w:numId="5" w16cid:durableId="953175812">
    <w:abstractNumId w:val="13"/>
  </w:num>
  <w:num w:numId="6" w16cid:durableId="550844588">
    <w:abstractNumId w:val="26"/>
  </w:num>
  <w:num w:numId="7" w16cid:durableId="1582912297">
    <w:abstractNumId w:val="16"/>
  </w:num>
  <w:num w:numId="8" w16cid:durableId="74279331">
    <w:abstractNumId w:val="25"/>
  </w:num>
  <w:num w:numId="9" w16cid:durableId="1838419175">
    <w:abstractNumId w:val="3"/>
  </w:num>
  <w:num w:numId="10" w16cid:durableId="1003321279">
    <w:abstractNumId w:val="19"/>
  </w:num>
  <w:num w:numId="11" w16cid:durableId="1012534878">
    <w:abstractNumId w:val="27"/>
  </w:num>
  <w:num w:numId="12" w16cid:durableId="1501196339">
    <w:abstractNumId w:val="10"/>
  </w:num>
  <w:num w:numId="13" w16cid:durableId="878905470">
    <w:abstractNumId w:val="28"/>
  </w:num>
  <w:num w:numId="14" w16cid:durableId="1861625750">
    <w:abstractNumId w:val="18"/>
  </w:num>
  <w:num w:numId="15" w16cid:durableId="1860125321">
    <w:abstractNumId w:val="0"/>
  </w:num>
  <w:num w:numId="16" w16cid:durableId="1054812611">
    <w:abstractNumId w:val="11"/>
  </w:num>
  <w:num w:numId="17" w16cid:durableId="1775176214">
    <w:abstractNumId w:val="8"/>
  </w:num>
  <w:num w:numId="18" w16cid:durableId="233128746">
    <w:abstractNumId w:val="24"/>
  </w:num>
  <w:num w:numId="19" w16cid:durableId="1402097087">
    <w:abstractNumId w:val="17"/>
  </w:num>
  <w:num w:numId="20" w16cid:durableId="1504128103">
    <w:abstractNumId w:val="9"/>
  </w:num>
  <w:num w:numId="21" w16cid:durableId="935675992">
    <w:abstractNumId w:val="22"/>
  </w:num>
  <w:num w:numId="22" w16cid:durableId="466707087">
    <w:abstractNumId w:val="5"/>
  </w:num>
  <w:num w:numId="23" w16cid:durableId="1605184406">
    <w:abstractNumId w:val="2"/>
  </w:num>
  <w:num w:numId="24" w16cid:durableId="1529487443">
    <w:abstractNumId w:val="15"/>
  </w:num>
  <w:num w:numId="25" w16cid:durableId="893347054">
    <w:abstractNumId w:val="1"/>
  </w:num>
  <w:num w:numId="26" w16cid:durableId="1232040712">
    <w:abstractNumId w:val="23"/>
  </w:num>
  <w:num w:numId="27" w16cid:durableId="939291411">
    <w:abstractNumId w:val="7"/>
  </w:num>
  <w:num w:numId="28" w16cid:durableId="1772093452">
    <w:abstractNumId w:val="6"/>
  </w:num>
  <w:num w:numId="29" w16cid:durableId="18328692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21725"/>
    <w:rsid w:val="00022BC2"/>
    <w:rsid w:val="00023B80"/>
    <w:rsid w:val="00024409"/>
    <w:rsid w:val="00030C93"/>
    <w:rsid w:val="00034FF1"/>
    <w:rsid w:val="00036904"/>
    <w:rsid w:val="00041D5D"/>
    <w:rsid w:val="00047A04"/>
    <w:rsid w:val="00047BEB"/>
    <w:rsid w:val="00052796"/>
    <w:rsid w:val="00054BFE"/>
    <w:rsid w:val="000675B8"/>
    <w:rsid w:val="00071277"/>
    <w:rsid w:val="000720E1"/>
    <w:rsid w:val="000748A0"/>
    <w:rsid w:val="000828B8"/>
    <w:rsid w:val="0008395D"/>
    <w:rsid w:val="000859E9"/>
    <w:rsid w:val="000902F9"/>
    <w:rsid w:val="00094584"/>
    <w:rsid w:val="000A7F46"/>
    <w:rsid w:val="000B061A"/>
    <w:rsid w:val="000B3756"/>
    <w:rsid w:val="000B5720"/>
    <w:rsid w:val="000C7449"/>
    <w:rsid w:val="000D2DB7"/>
    <w:rsid w:val="000E2931"/>
    <w:rsid w:val="000E52B7"/>
    <w:rsid w:val="000E718D"/>
    <w:rsid w:val="000F2477"/>
    <w:rsid w:val="000F6E29"/>
    <w:rsid w:val="001001FA"/>
    <w:rsid w:val="00111A25"/>
    <w:rsid w:val="00111B48"/>
    <w:rsid w:val="001142CC"/>
    <w:rsid w:val="0011507B"/>
    <w:rsid w:val="001264C8"/>
    <w:rsid w:val="00126B52"/>
    <w:rsid w:val="00127CE9"/>
    <w:rsid w:val="0013087B"/>
    <w:rsid w:val="00134C13"/>
    <w:rsid w:val="00137B4D"/>
    <w:rsid w:val="00143595"/>
    <w:rsid w:val="00144254"/>
    <w:rsid w:val="00153304"/>
    <w:rsid w:val="00157CBD"/>
    <w:rsid w:val="00164BE3"/>
    <w:rsid w:val="00166360"/>
    <w:rsid w:val="00174591"/>
    <w:rsid w:val="001756CE"/>
    <w:rsid w:val="0018263F"/>
    <w:rsid w:val="00185D9F"/>
    <w:rsid w:val="0019147F"/>
    <w:rsid w:val="001919CE"/>
    <w:rsid w:val="001943C5"/>
    <w:rsid w:val="00194D5D"/>
    <w:rsid w:val="001962B8"/>
    <w:rsid w:val="001B2E85"/>
    <w:rsid w:val="001B60DB"/>
    <w:rsid w:val="001C088A"/>
    <w:rsid w:val="001C7ABE"/>
    <w:rsid w:val="001D22E0"/>
    <w:rsid w:val="001D2B8E"/>
    <w:rsid w:val="001D37C5"/>
    <w:rsid w:val="001D4E1A"/>
    <w:rsid w:val="001D6EFB"/>
    <w:rsid w:val="001D743C"/>
    <w:rsid w:val="001E4639"/>
    <w:rsid w:val="001E5237"/>
    <w:rsid w:val="001E61EE"/>
    <w:rsid w:val="001F7148"/>
    <w:rsid w:val="002017F3"/>
    <w:rsid w:val="00207A23"/>
    <w:rsid w:val="00214800"/>
    <w:rsid w:val="0022129E"/>
    <w:rsid w:val="00221EF7"/>
    <w:rsid w:val="00222976"/>
    <w:rsid w:val="0022446B"/>
    <w:rsid w:val="0022665C"/>
    <w:rsid w:val="00230B23"/>
    <w:rsid w:val="0023103C"/>
    <w:rsid w:val="00240C7C"/>
    <w:rsid w:val="002424D6"/>
    <w:rsid w:val="0024277E"/>
    <w:rsid w:val="00242B6E"/>
    <w:rsid w:val="002457C8"/>
    <w:rsid w:val="00245836"/>
    <w:rsid w:val="0025277F"/>
    <w:rsid w:val="0025469A"/>
    <w:rsid w:val="00263DE9"/>
    <w:rsid w:val="00264CB9"/>
    <w:rsid w:val="002724A9"/>
    <w:rsid w:val="002756E1"/>
    <w:rsid w:val="002819FD"/>
    <w:rsid w:val="00284D91"/>
    <w:rsid w:val="002924C1"/>
    <w:rsid w:val="00292F8C"/>
    <w:rsid w:val="002976F3"/>
    <w:rsid w:val="002A0761"/>
    <w:rsid w:val="002A65B1"/>
    <w:rsid w:val="002A6784"/>
    <w:rsid w:val="002A75AC"/>
    <w:rsid w:val="002B18D4"/>
    <w:rsid w:val="002B2384"/>
    <w:rsid w:val="002B24A4"/>
    <w:rsid w:val="002B3867"/>
    <w:rsid w:val="002B3D2A"/>
    <w:rsid w:val="002B5631"/>
    <w:rsid w:val="002C3503"/>
    <w:rsid w:val="002C38D6"/>
    <w:rsid w:val="002D057C"/>
    <w:rsid w:val="002D1A0C"/>
    <w:rsid w:val="002D242E"/>
    <w:rsid w:val="002E7671"/>
    <w:rsid w:val="002F0C7F"/>
    <w:rsid w:val="002F2CCC"/>
    <w:rsid w:val="002F534D"/>
    <w:rsid w:val="002F6253"/>
    <w:rsid w:val="0030139A"/>
    <w:rsid w:val="003035C3"/>
    <w:rsid w:val="00303889"/>
    <w:rsid w:val="003038B0"/>
    <w:rsid w:val="00304594"/>
    <w:rsid w:val="00307E45"/>
    <w:rsid w:val="00307E50"/>
    <w:rsid w:val="00307F60"/>
    <w:rsid w:val="00310E08"/>
    <w:rsid w:val="00312A42"/>
    <w:rsid w:val="0031442B"/>
    <w:rsid w:val="00315289"/>
    <w:rsid w:val="00315C56"/>
    <w:rsid w:val="003313B4"/>
    <w:rsid w:val="00332028"/>
    <w:rsid w:val="003334B5"/>
    <w:rsid w:val="00334F06"/>
    <w:rsid w:val="00335FED"/>
    <w:rsid w:val="0033782F"/>
    <w:rsid w:val="00342317"/>
    <w:rsid w:val="00350D8D"/>
    <w:rsid w:val="00350DCF"/>
    <w:rsid w:val="00354B7F"/>
    <w:rsid w:val="003572B1"/>
    <w:rsid w:val="0036221F"/>
    <w:rsid w:val="003659C9"/>
    <w:rsid w:val="003659D0"/>
    <w:rsid w:val="00371B5A"/>
    <w:rsid w:val="00377089"/>
    <w:rsid w:val="0037775B"/>
    <w:rsid w:val="003861F8"/>
    <w:rsid w:val="00386AC3"/>
    <w:rsid w:val="00394E72"/>
    <w:rsid w:val="003A0C7C"/>
    <w:rsid w:val="003A4B01"/>
    <w:rsid w:val="003A6BA6"/>
    <w:rsid w:val="003A7F24"/>
    <w:rsid w:val="003B056B"/>
    <w:rsid w:val="003B4036"/>
    <w:rsid w:val="003B4EA9"/>
    <w:rsid w:val="003B5F1E"/>
    <w:rsid w:val="003B7CBA"/>
    <w:rsid w:val="003C5C73"/>
    <w:rsid w:val="003C6FA2"/>
    <w:rsid w:val="003C7167"/>
    <w:rsid w:val="003D39A2"/>
    <w:rsid w:val="003D48EA"/>
    <w:rsid w:val="003D64B8"/>
    <w:rsid w:val="003E1C55"/>
    <w:rsid w:val="003E2C70"/>
    <w:rsid w:val="003E40BA"/>
    <w:rsid w:val="003E7FE1"/>
    <w:rsid w:val="003F2756"/>
    <w:rsid w:val="003F4F8C"/>
    <w:rsid w:val="003F6340"/>
    <w:rsid w:val="00401DBD"/>
    <w:rsid w:val="00403FFE"/>
    <w:rsid w:val="0040753E"/>
    <w:rsid w:val="0041325A"/>
    <w:rsid w:val="004145F4"/>
    <w:rsid w:val="00415C43"/>
    <w:rsid w:val="00420626"/>
    <w:rsid w:val="00421186"/>
    <w:rsid w:val="0042148C"/>
    <w:rsid w:val="00422925"/>
    <w:rsid w:val="00423766"/>
    <w:rsid w:val="00425881"/>
    <w:rsid w:val="0043153A"/>
    <w:rsid w:val="00440261"/>
    <w:rsid w:val="00440D23"/>
    <w:rsid w:val="00441104"/>
    <w:rsid w:val="004417D2"/>
    <w:rsid w:val="00442A3D"/>
    <w:rsid w:val="004446DD"/>
    <w:rsid w:val="00445A65"/>
    <w:rsid w:val="004505B2"/>
    <w:rsid w:val="00452644"/>
    <w:rsid w:val="00453043"/>
    <w:rsid w:val="00455C6C"/>
    <w:rsid w:val="004571EF"/>
    <w:rsid w:val="00457D51"/>
    <w:rsid w:val="00462A07"/>
    <w:rsid w:val="00467BCC"/>
    <w:rsid w:val="004719EA"/>
    <w:rsid w:val="00471ED3"/>
    <w:rsid w:val="004733EC"/>
    <w:rsid w:val="004807ED"/>
    <w:rsid w:val="00482488"/>
    <w:rsid w:val="0048391C"/>
    <w:rsid w:val="004840BE"/>
    <w:rsid w:val="0048718A"/>
    <w:rsid w:val="00487A51"/>
    <w:rsid w:val="00490D61"/>
    <w:rsid w:val="00491BB8"/>
    <w:rsid w:val="004934D4"/>
    <w:rsid w:val="0049350A"/>
    <w:rsid w:val="004957D4"/>
    <w:rsid w:val="004A5BFE"/>
    <w:rsid w:val="004A7BE9"/>
    <w:rsid w:val="004B0EEB"/>
    <w:rsid w:val="004B104C"/>
    <w:rsid w:val="004B3E94"/>
    <w:rsid w:val="004C20DC"/>
    <w:rsid w:val="004C3C35"/>
    <w:rsid w:val="004D2286"/>
    <w:rsid w:val="004E4CC5"/>
    <w:rsid w:val="004E5271"/>
    <w:rsid w:val="004E63B7"/>
    <w:rsid w:val="004E77B1"/>
    <w:rsid w:val="004F1137"/>
    <w:rsid w:val="004F1565"/>
    <w:rsid w:val="004F5936"/>
    <w:rsid w:val="004F5ED7"/>
    <w:rsid w:val="005004B1"/>
    <w:rsid w:val="00507C4B"/>
    <w:rsid w:val="00514410"/>
    <w:rsid w:val="00514826"/>
    <w:rsid w:val="00517DB5"/>
    <w:rsid w:val="0052208D"/>
    <w:rsid w:val="0052339D"/>
    <w:rsid w:val="00524883"/>
    <w:rsid w:val="005256CB"/>
    <w:rsid w:val="0052658D"/>
    <w:rsid w:val="00532278"/>
    <w:rsid w:val="005339CA"/>
    <w:rsid w:val="00534765"/>
    <w:rsid w:val="00534DB0"/>
    <w:rsid w:val="005364FA"/>
    <w:rsid w:val="00541808"/>
    <w:rsid w:val="00552FBB"/>
    <w:rsid w:val="00552FD2"/>
    <w:rsid w:val="00555397"/>
    <w:rsid w:val="00555802"/>
    <w:rsid w:val="005604CE"/>
    <w:rsid w:val="005617FD"/>
    <w:rsid w:val="00562C43"/>
    <w:rsid w:val="005652EA"/>
    <w:rsid w:val="00567D51"/>
    <w:rsid w:val="0057429E"/>
    <w:rsid w:val="00574CF0"/>
    <w:rsid w:val="00574EC1"/>
    <w:rsid w:val="005751D1"/>
    <w:rsid w:val="00584745"/>
    <w:rsid w:val="00591DBF"/>
    <w:rsid w:val="005A1A9C"/>
    <w:rsid w:val="005A3894"/>
    <w:rsid w:val="005B1D9F"/>
    <w:rsid w:val="005B28F1"/>
    <w:rsid w:val="005B53AB"/>
    <w:rsid w:val="005B70FF"/>
    <w:rsid w:val="005C16AF"/>
    <w:rsid w:val="005C261B"/>
    <w:rsid w:val="005C6880"/>
    <w:rsid w:val="005D0A1C"/>
    <w:rsid w:val="005D738F"/>
    <w:rsid w:val="005D7515"/>
    <w:rsid w:val="005E08E1"/>
    <w:rsid w:val="005E0CF7"/>
    <w:rsid w:val="005E353B"/>
    <w:rsid w:val="005E55E4"/>
    <w:rsid w:val="005F2AFE"/>
    <w:rsid w:val="005F62CF"/>
    <w:rsid w:val="006056CF"/>
    <w:rsid w:val="00611661"/>
    <w:rsid w:val="006225A9"/>
    <w:rsid w:val="00622875"/>
    <w:rsid w:val="006230D2"/>
    <w:rsid w:val="00631D8C"/>
    <w:rsid w:val="00641107"/>
    <w:rsid w:val="006456B4"/>
    <w:rsid w:val="006507B9"/>
    <w:rsid w:val="006509EE"/>
    <w:rsid w:val="006514EB"/>
    <w:rsid w:val="00651EEC"/>
    <w:rsid w:val="00652490"/>
    <w:rsid w:val="00656399"/>
    <w:rsid w:val="006577A4"/>
    <w:rsid w:val="00661140"/>
    <w:rsid w:val="0066482A"/>
    <w:rsid w:val="0066631D"/>
    <w:rsid w:val="00667DF7"/>
    <w:rsid w:val="00672C0E"/>
    <w:rsid w:val="00673C85"/>
    <w:rsid w:val="00677855"/>
    <w:rsid w:val="00681464"/>
    <w:rsid w:val="00682A1F"/>
    <w:rsid w:val="00683344"/>
    <w:rsid w:val="00683E84"/>
    <w:rsid w:val="006854E1"/>
    <w:rsid w:val="0069544B"/>
    <w:rsid w:val="006A6318"/>
    <w:rsid w:val="006B09B0"/>
    <w:rsid w:val="006B0EAE"/>
    <w:rsid w:val="006B1B45"/>
    <w:rsid w:val="006B41D0"/>
    <w:rsid w:val="006C0310"/>
    <w:rsid w:val="006D04F8"/>
    <w:rsid w:val="006D4AC3"/>
    <w:rsid w:val="006D7683"/>
    <w:rsid w:val="006E29BF"/>
    <w:rsid w:val="006E482A"/>
    <w:rsid w:val="006E7B08"/>
    <w:rsid w:val="00700AC9"/>
    <w:rsid w:val="0070502A"/>
    <w:rsid w:val="0071410B"/>
    <w:rsid w:val="0071598B"/>
    <w:rsid w:val="0072134B"/>
    <w:rsid w:val="0072212B"/>
    <w:rsid w:val="00723710"/>
    <w:rsid w:val="00740C1B"/>
    <w:rsid w:val="00743910"/>
    <w:rsid w:val="007460AE"/>
    <w:rsid w:val="00750562"/>
    <w:rsid w:val="00750B03"/>
    <w:rsid w:val="00751D8F"/>
    <w:rsid w:val="00757E32"/>
    <w:rsid w:val="00761984"/>
    <w:rsid w:val="00770558"/>
    <w:rsid w:val="00775024"/>
    <w:rsid w:val="00777EFE"/>
    <w:rsid w:val="007837F7"/>
    <w:rsid w:val="0078441B"/>
    <w:rsid w:val="00787A96"/>
    <w:rsid w:val="00791C18"/>
    <w:rsid w:val="00797ADD"/>
    <w:rsid w:val="007A5366"/>
    <w:rsid w:val="007A6307"/>
    <w:rsid w:val="007A762A"/>
    <w:rsid w:val="007B2D78"/>
    <w:rsid w:val="007B32B5"/>
    <w:rsid w:val="007B4CBB"/>
    <w:rsid w:val="007C0999"/>
    <w:rsid w:val="007C2389"/>
    <w:rsid w:val="007C7834"/>
    <w:rsid w:val="007C7FAE"/>
    <w:rsid w:val="007D213D"/>
    <w:rsid w:val="007D4570"/>
    <w:rsid w:val="007D5162"/>
    <w:rsid w:val="007D709A"/>
    <w:rsid w:val="007D7F42"/>
    <w:rsid w:val="007E0E2C"/>
    <w:rsid w:val="007E2F0D"/>
    <w:rsid w:val="007E339E"/>
    <w:rsid w:val="007E5677"/>
    <w:rsid w:val="007F45BA"/>
    <w:rsid w:val="007F6ECB"/>
    <w:rsid w:val="007F758C"/>
    <w:rsid w:val="00801E40"/>
    <w:rsid w:val="00810CE8"/>
    <w:rsid w:val="00815E1F"/>
    <w:rsid w:val="00822C33"/>
    <w:rsid w:val="008246EE"/>
    <w:rsid w:val="008256A5"/>
    <w:rsid w:val="00833000"/>
    <w:rsid w:val="0084675B"/>
    <w:rsid w:val="008520AF"/>
    <w:rsid w:val="008522B2"/>
    <w:rsid w:val="008571F5"/>
    <w:rsid w:val="008610CE"/>
    <w:rsid w:val="00862D29"/>
    <w:rsid w:val="00876A22"/>
    <w:rsid w:val="00877E80"/>
    <w:rsid w:val="008874C3"/>
    <w:rsid w:val="00887C53"/>
    <w:rsid w:val="00887D5A"/>
    <w:rsid w:val="0089067C"/>
    <w:rsid w:val="00894A55"/>
    <w:rsid w:val="00897ACE"/>
    <w:rsid w:val="008A198A"/>
    <w:rsid w:val="008A658A"/>
    <w:rsid w:val="008B798D"/>
    <w:rsid w:val="008B79FA"/>
    <w:rsid w:val="008C09E9"/>
    <w:rsid w:val="008C2DF6"/>
    <w:rsid w:val="008C6066"/>
    <w:rsid w:val="008D02A6"/>
    <w:rsid w:val="008D0B6F"/>
    <w:rsid w:val="008D1123"/>
    <w:rsid w:val="008D6779"/>
    <w:rsid w:val="008E09BB"/>
    <w:rsid w:val="008E3667"/>
    <w:rsid w:val="008E4E16"/>
    <w:rsid w:val="008E77A9"/>
    <w:rsid w:val="008F32FE"/>
    <w:rsid w:val="008F35F8"/>
    <w:rsid w:val="008F38BA"/>
    <w:rsid w:val="008F4753"/>
    <w:rsid w:val="008F6C21"/>
    <w:rsid w:val="00901858"/>
    <w:rsid w:val="0090282E"/>
    <w:rsid w:val="00904A50"/>
    <w:rsid w:val="009066CA"/>
    <w:rsid w:val="00907BDA"/>
    <w:rsid w:val="00911C6F"/>
    <w:rsid w:val="009155D2"/>
    <w:rsid w:val="009157FD"/>
    <w:rsid w:val="009169CF"/>
    <w:rsid w:val="009311E6"/>
    <w:rsid w:val="009321F9"/>
    <w:rsid w:val="00937509"/>
    <w:rsid w:val="00945222"/>
    <w:rsid w:val="00947828"/>
    <w:rsid w:val="00951538"/>
    <w:rsid w:val="0095411A"/>
    <w:rsid w:val="009577EA"/>
    <w:rsid w:val="0096146C"/>
    <w:rsid w:val="00964D9D"/>
    <w:rsid w:val="00964E52"/>
    <w:rsid w:val="00966472"/>
    <w:rsid w:val="00966702"/>
    <w:rsid w:val="009778FA"/>
    <w:rsid w:val="00982B2E"/>
    <w:rsid w:val="00987167"/>
    <w:rsid w:val="009A09B3"/>
    <w:rsid w:val="009A0A45"/>
    <w:rsid w:val="009A1DFB"/>
    <w:rsid w:val="009A201E"/>
    <w:rsid w:val="009A769C"/>
    <w:rsid w:val="009B2738"/>
    <w:rsid w:val="009B5519"/>
    <w:rsid w:val="009B6B1F"/>
    <w:rsid w:val="009C670B"/>
    <w:rsid w:val="009C73A9"/>
    <w:rsid w:val="009D1AED"/>
    <w:rsid w:val="009D3B1E"/>
    <w:rsid w:val="009D4A41"/>
    <w:rsid w:val="009E1912"/>
    <w:rsid w:val="009E2D9C"/>
    <w:rsid w:val="009E5CAA"/>
    <w:rsid w:val="009E6E47"/>
    <w:rsid w:val="009F5DEB"/>
    <w:rsid w:val="00A00AD1"/>
    <w:rsid w:val="00A0284E"/>
    <w:rsid w:val="00A036FF"/>
    <w:rsid w:val="00A03ADE"/>
    <w:rsid w:val="00A048C5"/>
    <w:rsid w:val="00A136B4"/>
    <w:rsid w:val="00A14D13"/>
    <w:rsid w:val="00A16E33"/>
    <w:rsid w:val="00A20CE3"/>
    <w:rsid w:val="00A22A36"/>
    <w:rsid w:val="00A24889"/>
    <w:rsid w:val="00A25B00"/>
    <w:rsid w:val="00A365CD"/>
    <w:rsid w:val="00A41C28"/>
    <w:rsid w:val="00A4387E"/>
    <w:rsid w:val="00A43D34"/>
    <w:rsid w:val="00A4695D"/>
    <w:rsid w:val="00A47A18"/>
    <w:rsid w:val="00A50F24"/>
    <w:rsid w:val="00A55932"/>
    <w:rsid w:val="00A61BD2"/>
    <w:rsid w:val="00A7173F"/>
    <w:rsid w:val="00A73C75"/>
    <w:rsid w:val="00A87803"/>
    <w:rsid w:val="00A905AA"/>
    <w:rsid w:val="00A92DD9"/>
    <w:rsid w:val="00A93077"/>
    <w:rsid w:val="00A963DF"/>
    <w:rsid w:val="00AA6E5D"/>
    <w:rsid w:val="00AB3B25"/>
    <w:rsid w:val="00AB4207"/>
    <w:rsid w:val="00AB51D2"/>
    <w:rsid w:val="00AC2D7F"/>
    <w:rsid w:val="00AC4CEE"/>
    <w:rsid w:val="00AD1702"/>
    <w:rsid w:val="00AD5AA8"/>
    <w:rsid w:val="00AE02FF"/>
    <w:rsid w:val="00AE2006"/>
    <w:rsid w:val="00AE6022"/>
    <w:rsid w:val="00AF1E4B"/>
    <w:rsid w:val="00AF28FB"/>
    <w:rsid w:val="00AF38FF"/>
    <w:rsid w:val="00AF4F16"/>
    <w:rsid w:val="00AF6141"/>
    <w:rsid w:val="00AF62D5"/>
    <w:rsid w:val="00AF6996"/>
    <w:rsid w:val="00AF6A0B"/>
    <w:rsid w:val="00B01B30"/>
    <w:rsid w:val="00B0348B"/>
    <w:rsid w:val="00B0607D"/>
    <w:rsid w:val="00B06DD0"/>
    <w:rsid w:val="00B11410"/>
    <w:rsid w:val="00B17363"/>
    <w:rsid w:val="00B1792E"/>
    <w:rsid w:val="00B2082A"/>
    <w:rsid w:val="00B21EE3"/>
    <w:rsid w:val="00B22BA6"/>
    <w:rsid w:val="00B27090"/>
    <w:rsid w:val="00B31BC7"/>
    <w:rsid w:val="00B323E2"/>
    <w:rsid w:val="00B348D3"/>
    <w:rsid w:val="00B3567F"/>
    <w:rsid w:val="00B44A95"/>
    <w:rsid w:val="00B500E6"/>
    <w:rsid w:val="00B53C21"/>
    <w:rsid w:val="00B65928"/>
    <w:rsid w:val="00B65A55"/>
    <w:rsid w:val="00B76C88"/>
    <w:rsid w:val="00B777DE"/>
    <w:rsid w:val="00B851BA"/>
    <w:rsid w:val="00B91B15"/>
    <w:rsid w:val="00BA3B8D"/>
    <w:rsid w:val="00BA69F7"/>
    <w:rsid w:val="00BA7575"/>
    <w:rsid w:val="00BA7DF5"/>
    <w:rsid w:val="00BB33F8"/>
    <w:rsid w:val="00BB5B55"/>
    <w:rsid w:val="00BC09F0"/>
    <w:rsid w:val="00BC1A80"/>
    <w:rsid w:val="00BC3BE2"/>
    <w:rsid w:val="00BC490E"/>
    <w:rsid w:val="00BC5428"/>
    <w:rsid w:val="00BC7227"/>
    <w:rsid w:val="00BC786E"/>
    <w:rsid w:val="00BD01DF"/>
    <w:rsid w:val="00BD7F7E"/>
    <w:rsid w:val="00BE22CF"/>
    <w:rsid w:val="00BE3C28"/>
    <w:rsid w:val="00BE5BC2"/>
    <w:rsid w:val="00BF1B47"/>
    <w:rsid w:val="00C012FD"/>
    <w:rsid w:val="00C0219F"/>
    <w:rsid w:val="00C04597"/>
    <w:rsid w:val="00C1133A"/>
    <w:rsid w:val="00C11F02"/>
    <w:rsid w:val="00C12CD5"/>
    <w:rsid w:val="00C14992"/>
    <w:rsid w:val="00C23DEB"/>
    <w:rsid w:val="00C257B1"/>
    <w:rsid w:val="00C27B87"/>
    <w:rsid w:val="00C30717"/>
    <w:rsid w:val="00C31956"/>
    <w:rsid w:val="00C441BB"/>
    <w:rsid w:val="00C47D8C"/>
    <w:rsid w:val="00C50CC1"/>
    <w:rsid w:val="00C54939"/>
    <w:rsid w:val="00C54B0F"/>
    <w:rsid w:val="00C55487"/>
    <w:rsid w:val="00C56055"/>
    <w:rsid w:val="00C5691F"/>
    <w:rsid w:val="00C56F6C"/>
    <w:rsid w:val="00C61D1F"/>
    <w:rsid w:val="00C6230A"/>
    <w:rsid w:val="00C708ED"/>
    <w:rsid w:val="00C7239C"/>
    <w:rsid w:val="00C75251"/>
    <w:rsid w:val="00C825D9"/>
    <w:rsid w:val="00C8319D"/>
    <w:rsid w:val="00C94357"/>
    <w:rsid w:val="00CA22CE"/>
    <w:rsid w:val="00CA59D5"/>
    <w:rsid w:val="00CA59F0"/>
    <w:rsid w:val="00CA79B6"/>
    <w:rsid w:val="00CB575B"/>
    <w:rsid w:val="00CC30F7"/>
    <w:rsid w:val="00CC5534"/>
    <w:rsid w:val="00CD21AE"/>
    <w:rsid w:val="00CE05C5"/>
    <w:rsid w:val="00CE08FA"/>
    <w:rsid w:val="00CE09E6"/>
    <w:rsid w:val="00CE2484"/>
    <w:rsid w:val="00CE27F2"/>
    <w:rsid w:val="00CE3D96"/>
    <w:rsid w:val="00CF1599"/>
    <w:rsid w:val="00CF3C65"/>
    <w:rsid w:val="00CF4FE4"/>
    <w:rsid w:val="00D00608"/>
    <w:rsid w:val="00D0119A"/>
    <w:rsid w:val="00D038B1"/>
    <w:rsid w:val="00D06C35"/>
    <w:rsid w:val="00D10C8B"/>
    <w:rsid w:val="00D1681F"/>
    <w:rsid w:val="00D16D12"/>
    <w:rsid w:val="00D20344"/>
    <w:rsid w:val="00D204D5"/>
    <w:rsid w:val="00D2267A"/>
    <w:rsid w:val="00D301EA"/>
    <w:rsid w:val="00D34DBD"/>
    <w:rsid w:val="00D357DF"/>
    <w:rsid w:val="00D35EEE"/>
    <w:rsid w:val="00D37CD8"/>
    <w:rsid w:val="00D46D55"/>
    <w:rsid w:val="00D53D2B"/>
    <w:rsid w:val="00D54B63"/>
    <w:rsid w:val="00D54ECE"/>
    <w:rsid w:val="00D60A1B"/>
    <w:rsid w:val="00D64F40"/>
    <w:rsid w:val="00D71231"/>
    <w:rsid w:val="00D71E5E"/>
    <w:rsid w:val="00D71F38"/>
    <w:rsid w:val="00D74D78"/>
    <w:rsid w:val="00D77D2C"/>
    <w:rsid w:val="00D8058B"/>
    <w:rsid w:val="00D82C90"/>
    <w:rsid w:val="00D84933"/>
    <w:rsid w:val="00D93C91"/>
    <w:rsid w:val="00D97455"/>
    <w:rsid w:val="00DA15D0"/>
    <w:rsid w:val="00DA2FF9"/>
    <w:rsid w:val="00DA47ED"/>
    <w:rsid w:val="00DB3AA7"/>
    <w:rsid w:val="00DB4C2A"/>
    <w:rsid w:val="00DB710B"/>
    <w:rsid w:val="00DC183B"/>
    <w:rsid w:val="00DD1A0F"/>
    <w:rsid w:val="00DE1D42"/>
    <w:rsid w:val="00DE750D"/>
    <w:rsid w:val="00DF39BD"/>
    <w:rsid w:val="00DF6100"/>
    <w:rsid w:val="00E00DF8"/>
    <w:rsid w:val="00E0371B"/>
    <w:rsid w:val="00E13903"/>
    <w:rsid w:val="00E2209C"/>
    <w:rsid w:val="00E25440"/>
    <w:rsid w:val="00E25950"/>
    <w:rsid w:val="00E25A30"/>
    <w:rsid w:val="00E262BE"/>
    <w:rsid w:val="00E26CA7"/>
    <w:rsid w:val="00E30C28"/>
    <w:rsid w:val="00E3645F"/>
    <w:rsid w:val="00E41C86"/>
    <w:rsid w:val="00E56C66"/>
    <w:rsid w:val="00E60434"/>
    <w:rsid w:val="00E627E6"/>
    <w:rsid w:val="00E6508B"/>
    <w:rsid w:val="00E83114"/>
    <w:rsid w:val="00E83D30"/>
    <w:rsid w:val="00E95C34"/>
    <w:rsid w:val="00E97120"/>
    <w:rsid w:val="00EA401B"/>
    <w:rsid w:val="00EA593D"/>
    <w:rsid w:val="00EA73B1"/>
    <w:rsid w:val="00EB7920"/>
    <w:rsid w:val="00ED2B11"/>
    <w:rsid w:val="00ED3C54"/>
    <w:rsid w:val="00ED4C22"/>
    <w:rsid w:val="00ED7C09"/>
    <w:rsid w:val="00EE56AF"/>
    <w:rsid w:val="00EF0209"/>
    <w:rsid w:val="00EF2B60"/>
    <w:rsid w:val="00EF5A50"/>
    <w:rsid w:val="00F03AC9"/>
    <w:rsid w:val="00F03EEE"/>
    <w:rsid w:val="00F05EDD"/>
    <w:rsid w:val="00F171F4"/>
    <w:rsid w:val="00F17602"/>
    <w:rsid w:val="00F20CEC"/>
    <w:rsid w:val="00F216AF"/>
    <w:rsid w:val="00F21739"/>
    <w:rsid w:val="00F226AF"/>
    <w:rsid w:val="00F27320"/>
    <w:rsid w:val="00F311FD"/>
    <w:rsid w:val="00F33A8D"/>
    <w:rsid w:val="00F3683C"/>
    <w:rsid w:val="00F406D4"/>
    <w:rsid w:val="00F40E0B"/>
    <w:rsid w:val="00F412E6"/>
    <w:rsid w:val="00F422E7"/>
    <w:rsid w:val="00F434B7"/>
    <w:rsid w:val="00F50917"/>
    <w:rsid w:val="00F514E1"/>
    <w:rsid w:val="00F533A1"/>
    <w:rsid w:val="00F53692"/>
    <w:rsid w:val="00F54399"/>
    <w:rsid w:val="00F5457E"/>
    <w:rsid w:val="00F627B8"/>
    <w:rsid w:val="00F65420"/>
    <w:rsid w:val="00F7290D"/>
    <w:rsid w:val="00F739B8"/>
    <w:rsid w:val="00F74789"/>
    <w:rsid w:val="00F775C9"/>
    <w:rsid w:val="00F77C79"/>
    <w:rsid w:val="00F81965"/>
    <w:rsid w:val="00F82CD6"/>
    <w:rsid w:val="00F85A6E"/>
    <w:rsid w:val="00F92607"/>
    <w:rsid w:val="00F92C34"/>
    <w:rsid w:val="00FA121C"/>
    <w:rsid w:val="00FA5727"/>
    <w:rsid w:val="00FC3DAB"/>
    <w:rsid w:val="00FC7541"/>
    <w:rsid w:val="00FC7AF4"/>
    <w:rsid w:val="00FD493F"/>
    <w:rsid w:val="00FD78BC"/>
    <w:rsid w:val="00FD7A2D"/>
    <w:rsid w:val="00FE243E"/>
    <w:rsid w:val="00FE26BD"/>
    <w:rsid w:val="00FE35A7"/>
    <w:rsid w:val="00FE3FB3"/>
    <w:rsid w:val="00FE5BD8"/>
    <w:rsid w:val="00FE7ADE"/>
    <w:rsid w:val="00FE7C27"/>
    <w:rsid w:val="00FF0900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6CF25"/>
  <w15:chartTrackingRefBased/>
  <w15:docId w15:val="{CC824683-2857-4942-A197-E7E83CCD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B356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1B5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CE36-61EA-4EF9-AE9F-670456D3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13</cp:revision>
  <cp:lastPrinted>2016-01-12T09:39:00Z</cp:lastPrinted>
  <dcterms:created xsi:type="dcterms:W3CDTF">2025-07-21T16:11:00Z</dcterms:created>
  <dcterms:modified xsi:type="dcterms:W3CDTF">2026-03-09T15:49:00Z</dcterms:modified>
</cp:coreProperties>
</file>