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3749EB" w:rsidRPr="00933986" w14:paraId="6A40B378" w14:textId="77777777" w:rsidTr="009C696C">
        <w:tc>
          <w:tcPr>
            <w:tcW w:w="3288" w:type="dxa"/>
          </w:tcPr>
          <w:p w14:paraId="26155904" w14:textId="77777777" w:rsidR="003749EB" w:rsidRPr="00933986" w:rsidRDefault="003749EB" w:rsidP="006E112C">
            <w:pPr>
              <w:keepNext/>
              <w:jc w:val="center"/>
              <w:outlineLvl w:val="0"/>
              <w:rPr>
                <w:rFonts w:ascii="Times New Roman" w:hAnsi="Times New Roman"/>
                <w:sz w:val="24"/>
                <w:szCs w:val="24"/>
              </w:rPr>
            </w:pPr>
            <w:r w:rsidRPr="00933986">
              <w:rPr>
                <w:rFonts w:ascii="Times New Roman" w:hAnsi="Times New Roman"/>
                <w:sz w:val="24"/>
                <w:szCs w:val="24"/>
              </w:rPr>
              <w:t>Khách hàng đăng ký</w:t>
            </w:r>
          </w:p>
        </w:tc>
        <w:tc>
          <w:tcPr>
            <w:tcW w:w="3396" w:type="dxa"/>
          </w:tcPr>
          <w:p w14:paraId="1C04B75C" w14:textId="77777777" w:rsidR="003749EB" w:rsidRPr="00933986" w:rsidRDefault="003749EB" w:rsidP="006E112C">
            <w:pPr>
              <w:keepNext/>
              <w:jc w:val="center"/>
              <w:outlineLvl w:val="0"/>
              <w:rPr>
                <w:rFonts w:ascii="Times New Roman" w:hAnsi="Times New Roman"/>
                <w:sz w:val="24"/>
                <w:szCs w:val="24"/>
              </w:rPr>
            </w:pPr>
            <w:r w:rsidRPr="00933986">
              <w:rPr>
                <w:rFonts w:ascii="Times New Roman" w:hAnsi="Times New Roman"/>
                <w:sz w:val="24"/>
                <w:szCs w:val="24"/>
              </w:rPr>
              <w:t>Xem xét tài liệu</w:t>
            </w:r>
          </w:p>
        </w:tc>
        <w:tc>
          <w:tcPr>
            <w:tcW w:w="3396" w:type="dxa"/>
          </w:tcPr>
          <w:p w14:paraId="7BFB1424" w14:textId="77777777" w:rsidR="003749EB" w:rsidRPr="00933986" w:rsidRDefault="003749EB" w:rsidP="006E112C">
            <w:pPr>
              <w:keepNext/>
              <w:jc w:val="center"/>
              <w:outlineLvl w:val="0"/>
              <w:rPr>
                <w:rFonts w:ascii="Times New Roman" w:hAnsi="Times New Roman"/>
                <w:sz w:val="24"/>
                <w:szCs w:val="24"/>
              </w:rPr>
            </w:pPr>
            <w:r w:rsidRPr="00933986">
              <w:rPr>
                <w:rFonts w:ascii="Times New Roman" w:hAnsi="Times New Roman"/>
                <w:sz w:val="24"/>
                <w:szCs w:val="24"/>
              </w:rPr>
              <w:t>Đánh giá onsite</w:t>
            </w:r>
          </w:p>
        </w:tc>
      </w:tr>
      <w:tr w:rsidR="003749EB" w:rsidRPr="00933986" w14:paraId="78F934DD" w14:textId="77777777" w:rsidTr="009C696C">
        <w:tc>
          <w:tcPr>
            <w:tcW w:w="3288" w:type="dxa"/>
          </w:tcPr>
          <w:p w14:paraId="4F31EF50" w14:textId="77777777" w:rsidR="003749EB" w:rsidRPr="00933986" w:rsidRDefault="00B23F21" w:rsidP="006E112C">
            <w:pPr>
              <w:spacing w:before="60"/>
              <w:jc w:val="center"/>
              <w:rPr>
                <w:rFonts w:ascii="Times New Roman" w:hAnsi="Times New Roman"/>
                <w:sz w:val="24"/>
                <w:szCs w:val="24"/>
              </w:rPr>
            </w:pPr>
            <w:r w:rsidRPr="00933986">
              <w:rPr>
                <w:rFonts w:ascii="Times New Roman" w:hAnsi="Times New Roman"/>
                <w:sz w:val="24"/>
                <w:szCs w:val="24"/>
              </w:rPr>
              <w:fldChar w:fldCharType="begin">
                <w:ffData>
                  <w:name w:val=""/>
                  <w:enabled/>
                  <w:calcOnExit w:val="0"/>
                  <w:checkBox>
                    <w:sizeAuto/>
                    <w:default w:val="0"/>
                  </w:checkBox>
                </w:ffData>
              </w:fldChar>
            </w:r>
            <w:r w:rsidRPr="00933986">
              <w:rPr>
                <w:rFonts w:ascii="Times New Roman" w:hAnsi="Times New Roman"/>
                <w:sz w:val="24"/>
                <w:szCs w:val="24"/>
              </w:rPr>
              <w:instrText xml:space="preserve"> FORMCHECKBOX </w:instrText>
            </w:r>
            <w:r w:rsidRPr="00933986">
              <w:rPr>
                <w:rFonts w:ascii="Times New Roman" w:hAnsi="Times New Roman"/>
                <w:sz w:val="24"/>
                <w:szCs w:val="24"/>
              </w:rPr>
            </w:r>
            <w:r w:rsidRPr="00933986">
              <w:rPr>
                <w:rFonts w:ascii="Times New Roman" w:hAnsi="Times New Roman"/>
                <w:sz w:val="24"/>
                <w:szCs w:val="24"/>
              </w:rPr>
              <w:fldChar w:fldCharType="separate"/>
            </w:r>
            <w:r w:rsidRPr="00933986">
              <w:rPr>
                <w:rFonts w:ascii="Times New Roman" w:hAnsi="Times New Roman"/>
                <w:sz w:val="24"/>
                <w:szCs w:val="24"/>
              </w:rPr>
              <w:fldChar w:fldCharType="end"/>
            </w:r>
          </w:p>
        </w:tc>
        <w:tc>
          <w:tcPr>
            <w:tcW w:w="3396" w:type="dxa"/>
          </w:tcPr>
          <w:p w14:paraId="49B6BF68" w14:textId="77777777" w:rsidR="003749EB" w:rsidRPr="00933986" w:rsidRDefault="003749EB" w:rsidP="006E112C">
            <w:pPr>
              <w:spacing w:before="60"/>
              <w:jc w:val="center"/>
              <w:rPr>
                <w:rFonts w:ascii="Times New Roman" w:hAnsi="Times New Roman"/>
                <w:sz w:val="24"/>
                <w:szCs w:val="24"/>
              </w:rPr>
            </w:pPr>
            <w:r w:rsidRPr="00933986">
              <w:rPr>
                <w:rFonts w:ascii="Times New Roman" w:hAnsi="Times New Roman"/>
                <w:sz w:val="24"/>
                <w:szCs w:val="24"/>
              </w:rPr>
              <w:fldChar w:fldCharType="begin">
                <w:ffData>
                  <w:name w:val=""/>
                  <w:enabled/>
                  <w:calcOnExit w:val="0"/>
                  <w:checkBox>
                    <w:sizeAuto/>
                    <w:default w:val="0"/>
                  </w:checkBox>
                </w:ffData>
              </w:fldChar>
            </w:r>
            <w:r w:rsidRPr="00933986">
              <w:rPr>
                <w:rFonts w:ascii="Times New Roman" w:hAnsi="Times New Roman"/>
                <w:sz w:val="24"/>
                <w:szCs w:val="24"/>
              </w:rPr>
              <w:instrText xml:space="preserve"> FORMCHECKBOX </w:instrText>
            </w:r>
            <w:r w:rsidRPr="00933986">
              <w:rPr>
                <w:rFonts w:ascii="Times New Roman" w:hAnsi="Times New Roman"/>
                <w:sz w:val="24"/>
                <w:szCs w:val="24"/>
              </w:rPr>
            </w:r>
            <w:r w:rsidRPr="00933986">
              <w:rPr>
                <w:rFonts w:ascii="Times New Roman" w:hAnsi="Times New Roman"/>
                <w:sz w:val="24"/>
                <w:szCs w:val="24"/>
              </w:rPr>
              <w:fldChar w:fldCharType="separate"/>
            </w:r>
            <w:r w:rsidRPr="00933986">
              <w:rPr>
                <w:rFonts w:ascii="Times New Roman" w:hAnsi="Times New Roman"/>
                <w:sz w:val="24"/>
                <w:szCs w:val="24"/>
              </w:rPr>
              <w:fldChar w:fldCharType="end"/>
            </w:r>
          </w:p>
        </w:tc>
        <w:tc>
          <w:tcPr>
            <w:tcW w:w="3396" w:type="dxa"/>
          </w:tcPr>
          <w:p w14:paraId="02D9CF7A" w14:textId="77777777" w:rsidR="003749EB" w:rsidRPr="00933986" w:rsidRDefault="001D5EB0" w:rsidP="006E112C">
            <w:pPr>
              <w:spacing w:before="60"/>
              <w:jc w:val="center"/>
              <w:rPr>
                <w:rFonts w:ascii="Times New Roman" w:hAnsi="Times New Roman"/>
                <w:sz w:val="24"/>
                <w:szCs w:val="24"/>
              </w:rPr>
            </w:pPr>
            <w:r w:rsidRPr="00933986">
              <w:rPr>
                <w:rFonts w:ascii="Times New Roman" w:hAnsi="Times New Roman"/>
                <w:sz w:val="24"/>
                <w:szCs w:val="24"/>
              </w:rPr>
              <w:fldChar w:fldCharType="begin">
                <w:ffData>
                  <w:name w:val=""/>
                  <w:enabled/>
                  <w:calcOnExit w:val="0"/>
                  <w:checkBox>
                    <w:sizeAuto/>
                    <w:default w:val="0"/>
                  </w:checkBox>
                </w:ffData>
              </w:fldChar>
            </w:r>
            <w:r w:rsidRPr="00933986">
              <w:rPr>
                <w:rFonts w:ascii="Times New Roman" w:hAnsi="Times New Roman"/>
                <w:sz w:val="24"/>
                <w:szCs w:val="24"/>
              </w:rPr>
              <w:instrText xml:space="preserve"> FORMCHECKBOX </w:instrText>
            </w:r>
            <w:r w:rsidRPr="00933986">
              <w:rPr>
                <w:rFonts w:ascii="Times New Roman" w:hAnsi="Times New Roman"/>
                <w:sz w:val="24"/>
                <w:szCs w:val="24"/>
              </w:rPr>
            </w:r>
            <w:r w:rsidRPr="00933986">
              <w:rPr>
                <w:rFonts w:ascii="Times New Roman" w:hAnsi="Times New Roman"/>
                <w:sz w:val="24"/>
                <w:szCs w:val="24"/>
              </w:rPr>
              <w:fldChar w:fldCharType="separate"/>
            </w:r>
            <w:r w:rsidRPr="00933986">
              <w:rPr>
                <w:rFonts w:ascii="Times New Roman" w:hAnsi="Times New Roman"/>
                <w:sz w:val="24"/>
                <w:szCs w:val="24"/>
              </w:rPr>
              <w:fldChar w:fldCharType="end"/>
            </w:r>
          </w:p>
        </w:tc>
      </w:tr>
      <w:tr w:rsidR="003749EB" w:rsidRPr="00933986" w14:paraId="5C6CB891" w14:textId="77777777" w:rsidTr="009C696C">
        <w:tc>
          <w:tcPr>
            <w:tcW w:w="3288" w:type="dxa"/>
          </w:tcPr>
          <w:p w14:paraId="0B6DEF50" w14:textId="77777777" w:rsidR="003749EB" w:rsidRPr="00933986" w:rsidRDefault="003749EB" w:rsidP="006E112C">
            <w:pPr>
              <w:spacing w:before="60"/>
              <w:jc w:val="center"/>
              <w:rPr>
                <w:rFonts w:ascii="Times New Roman" w:hAnsi="Times New Roman"/>
                <w:sz w:val="24"/>
                <w:szCs w:val="24"/>
              </w:rPr>
            </w:pPr>
          </w:p>
        </w:tc>
        <w:tc>
          <w:tcPr>
            <w:tcW w:w="3396" w:type="dxa"/>
          </w:tcPr>
          <w:p w14:paraId="13827F32" w14:textId="77777777" w:rsidR="003749EB" w:rsidRPr="00933986" w:rsidRDefault="003749EB" w:rsidP="006E112C">
            <w:pPr>
              <w:spacing w:before="60"/>
              <w:rPr>
                <w:rFonts w:ascii="Times New Roman" w:hAnsi="Times New Roman"/>
                <w:sz w:val="24"/>
                <w:szCs w:val="24"/>
              </w:rPr>
            </w:pPr>
            <w:r w:rsidRPr="00933986">
              <w:rPr>
                <w:rFonts w:ascii="Times New Roman" w:hAnsi="Times New Roman"/>
                <w:sz w:val="24"/>
                <w:szCs w:val="24"/>
              </w:rPr>
              <w:t>Chuyên gia:</w:t>
            </w:r>
          </w:p>
        </w:tc>
        <w:tc>
          <w:tcPr>
            <w:tcW w:w="3396" w:type="dxa"/>
          </w:tcPr>
          <w:p w14:paraId="10565E4F" w14:textId="77777777" w:rsidR="003749EB" w:rsidRPr="00933986" w:rsidRDefault="003749EB" w:rsidP="006E112C">
            <w:pPr>
              <w:spacing w:before="60"/>
              <w:rPr>
                <w:rFonts w:ascii="Times New Roman" w:hAnsi="Times New Roman"/>
                <w:sz w:val="24"/>
                <w:szCs w:val="24"/>
              </w:rPr>
            </w:pPr>
            <w:r w:rsidRPr="00933986">
              <w:rPr>
                <w:rFonts w:ascii="Times New Roman" w:hAnsi="Times New Roman"/>
                <w:sz w:val="24"/>
                <w:szCs w:val="24"/>
              </w:rPr>
              <w:t>Chuyên gia:</w:t>
            </w:r>
            <w:r w:rsidR="00B47054" w:rsidRPr="00933986">
              <w:rPr>
                <w:rFonts w:ascii="Times New Roman" w:hAnsi="Times New Roman"/>
                <w:sz w:val="24"/>
                <w:szCs w:val="24"/>
              </w:rPr>
              <w:t xml:space="preserve"> </w:t>
            </w:r>
          </w:p>
        </w:tc>
      </w:tr>
      <w:tr w:rsidR="003749EB" w:rsidRPr="00933986" w14:paraId="0A7077C4" w14:textId="77777777" w:rsidTr="009C696C">
        <w:tc>
          <w:tcPr>
            <w:tcW w:w="3288" w:type="dxa"/>
          </w:tcPr>
          <w:p w14:paraId="51F17189" w14:textId="77777777" w:rsidR="003749EB" w:rsidRPr="00933986" w:rsidRDefault="003749EB" w:rsidP="006E112C">
            <w:pPr>
              <w:spacing w:before="60"/>
              <w:rPr>
                <w:rFonts w:ascii="Times New Roman" w:hAnsi="Times New Roman"/>
                <w:sz w:val="24"/>
                <w:szCs w:val="24"/>
              </w:rPr>
            </w:pPr>
          </w:p>
        </w:tc>
        <w:tc>
          <w:tcPr>
            <w:tcW w:w="3396" w:type="dxa"/>
          </w:tcPr>
          <w:p w14:paraId="369D6CF6" w14:textId="77777777" w:rsidR="003749EB" w:rsidRPr="00933986" w:rsidRDefault="003749EB" w:rsidP="006E112C">
            <w:pPr>
              <w:spacing w:before="60"/>
              <w:rPr>
                <w:rFonts w:ascii="Times New Roman" w:hAnsi="Times New Roman"/>
                <w:sz w:val="24"/>
                <w:szCs w:val="24"/>
              </w:rPr>
            </w:pPr>
            <w:r w:rsidRPr="00933986">
              <w:rPr>
                <w:rFonts w:ascii="Times New Roman" w:hAnsi="Times New Roman"/>
                <w:sz w:val="24"/>
                <w:szCs w:val="24"/>
              </w:rPr>
              <w:t>Ngày:</w:t>
            </w:r>
          </w:p>
        </w:tc>
        <w:tc>
          <w:tcPr>
            <w:tcW w:w="3396" w:type="dxa"/>
          </w:tcPr>
          <w:p w14:paraId="5069EB30" w14:textId="77777777" w:rsidR="003749EB" w:rsidRPr="00933986" w:rsidRDefault="003749EB" w:rsidP="006E112C">
            <w:pPr>
              <w:spacing w:before="60"/>
              <w:rPr>
                <w:rFonts w:ascii="Times New Roman" w:hAnsi="Times New Roman"/>
                <w:sz w:val="24"/>
                <w:szCs w:val="24"/>
              </w:rPr>
            </w:pPr>
            <w:r w:rsidRPr="00933986">
              <w:rPr>
                <w:rFonts w:ascii="Times New Roman" w:hAnsi="Times New Roman"/>
                <w:sz w:val="24"/>
                <w:szCs w:val="24"/>
              </w:rPr>
              <w:t>Ngày:</w:t>
            </w:r>
            <w:r w:rsidR="00B47054" w:rsidRPr="00933986">
              <w:rPr>
                <w:rFonts w:ascii="Times New Roman" w:hAnsi="Times New Roman"/>
                <w:sz w:val="24"/>
                <w:szCs w:val="24"/>
              </w:rPr>
              <w:t xml:space="preserve"> </w:t>
            </w:r>
          </w:p>
        </w:tc>
      </w:tr>
    </w:tbl>
    <w:p w14:paraId="17AF6030" w14:textId="77777777" w:rsidR="00356736" w:rsidRPr="00933986" w:rsidRDefault="00356736" w:rsidP="00BF5784">
      <w:pPr>
        <w:spacing w:before="60"/>
        <w:jc w:val="both"/>
        <w:rPr>
          <w:rFonts w:ascii="Times New Roman" w:hAnsi="Times New Roman"/>
          <w:sz w:val="24"/>
          <w:szCs w:val="24"/>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8082"/>
      </w:tblGrid>
      <w:tr w:rsidR="008024D4" w:rsidRPr="00933986" w14:paraId="1E551216" w14:textId="77777777" w:rsidTr="00964F09">
        <w:tc>
          <w:tcPr>
            <w:tcW w:w="2070" w:type="dxa"/>
            <w:tcBorders>
              <w:bottom w:val="dotted" w:sz="2" w:space="0" w:color="auto"/>
            </w:tcBorders>
          </w:tcPr>
          <w:p w14:paraId="3E09DDF1" w14:textId="77777777" w:rsidR="008024D4" w:rsidRPr="00933986" w:rsidRDefault="008024D4" w:rsidP="00964F09">
            <w:pPr>
              <w:shd w:val="clear" w:color="auto" w:fill="FFFFFF"/>
              <w:tabs>
                <w:tab w:val="left" w:pos="6870"/>
              </w:tabs>
              <w:spacing w:before="60"/>
              <w:ind w:right="-18"/>
              <w:rPr>
                <w:rFonts w:ascii="Times New Roman" w:hAnsi="Times New Roman"/>
                <w:sz w:val="24"/>
                <w:szCs w:val="24"/>
              </w:rPr>
            </w:pPr>
            <w:r w:rsidRPr="00933986">
              <w:rPr>
                <w:rFonts w:ascii="Times New Roman" w:hAnsi="Times New Roman"/>
                <w:sz w:val="24"/>
                <w:szCs w:val="24"/>
              </w:rPr>
              <w:br w:type="page"/>
              <w:t xml:space="preserve">Tổ chức chứng nhận/ </w:t>
            </w:r>
            <w:r w:rsidRPr="00933986">
              <w:rPr>
                <w:rFonts w:ascii="Times New Roman" w:hAnsi="Times New Roman"/>
                <w:i/>
                <w:sz w:val="24"/>
                <w:szCs w:val="24"/>
              </w:rPr>
              <w:t>Name of CB</w:t>
            </w:r>
          </w:p>
        </w:tc>
        <w:tc>
          <w:tcPr>
            <w:tcW w:w="8082" w:type="dxa"/>
            <w:tcBorders>
              <w:bottom w:val="dotted" w:sz="2" w:space="0" w:color="auto"/>
            </w:tcBorders>
            <w:vAlign w:val="center"/>
          </w:tcPr>
          <w:p w14:paraId="1B942B7D" w14:textId="77777777" w:rsidR="008024D4" w:rsidRPr="00933986" w:rsidRDefault="008024D4" w:rsidP="00964F09">
            <w:pPr>
              <w:spacing w:before="60"/>
              <w:ind w:right="-126"/>
              <w:jc w:val="both"/>
              <w:rPr>
                <w:rFonts w:ascii="Times New Roman" w:hAnsi="Times New Roman"/>
                <w:sz w:val="24"/>
                <w:szCs w:val="24"/>
              </w:rPr>
            </w:pPr>
          </w:p>
        </w:tc>
      </w:tr>
      <w:tr w:rsidR="008024D4" w:rsidRPr="00933986" w14:paraId="2F7A6464" w14:textId="77777777" w:rsidTr="00964F09">
        <w:tc>
          <w:tcPr>
            <w:tcW w:w="2070" w:type="dxa"/>
            <w:tcBorders>
              <w:top w:val="dotted" w:sz="2" w:space="0" w:color="auto"/>
              <w:bottom w:val="dotted" w:sz="2" w:space="0" w:color="auto"/>
            </w:tcBorders>
          </w:tcPr>
          <w:p w14:paraId="40A387E5" w14:textId="77777777" w:rsidR="008024D4" w:rsidRPr="00933986" w:rsidRDefault="008024D4" w:rsidP="00964F09">
            <w:pPr>
              <w:shd w:val="clear" w:color="auto" w:fill="FFFFFF"/>
              <w:tabs>
                <w:tab w:val="left" w:pos="6870"/>
              </w:tabs>
              <w:spacing w:before="60"/>
              <w:ind w:right="-18"/>
              <w:rPr>
                <w:rFonts w:ascii="Times New Roman" w:hAnsi="Times New Roman"/>
                <w:sz w:val="24"/>
                <w:szCs w:val="24"/>
              </w:rPr>
            </w:pPr>
            <w:r w:rsidRPr="00933986">
              <w:rPr>
                <w:rFonts w:ascii="Times New Roman" w:hAnsi="Times New Roman"/>
                <w:sz w:val="24"/>
                <w:szCs w:val="24"/>
              </w:rPr>
              <w:t xml:space="preserve">Mã số công nhận/ </w:t>
            </w:r>
            <w:r w:rsidRPr="00933986">
              <w:rPr>
                <w:rFonts w:ascii="Times New Roman" w:hAnsi="Times New Roman"/>
                <w:i/>
                <w:sz w:val="24"/>
                <w:szCs w:val="24"/>
              </w:rPr>
              <w:t>Accreditation No.</w:t>
            </w:r>
          </w:p>
        </w:tc>
        <w:tc>
          <w:tcPr>
            <w:tcW w:w="8082" w:type="dxa"/>
            <w:tcBorders>
              <w:top w:val="dotted" w:sz="2" w:space="0" w:color="auto"/>
              <w:bottom w:val="dotted" w:sz="2" w:space="0" w:color="auto"/>
            </w:tcBorders>
            <w:vAlign w:val="center"/>
          </w:tcPr>
          <w:p w14:paraId="5CA134FB" w14:textId="77777777" w:rsidR="008024D4" w:rsidRPr="00933986" w:rsidRDefault="008024D4" w:rsidP="00964F09">
            <w:pPr>
              <w:spacing w:before="60"/>
              <w:jc w:val="both"/>
              <w:rPr>
                <w:rFonts w:ascii="Times New Roman" w:hAnsi="Times New Roman"/>
                <w:sz w:val="24"/>
                <w:szCs w:val="24"/>
              </w:rPr>
            </w:pPr>
          </w:p>
        </w:tc>
      </w:tr>
      <w:tr w:rsidR="008024D4" w:rsidRPr="00933986" w14:paraId="6A7D4CDD" w14:textId="77777777" w:rsidTr="00964F09">
        <w:tc>
          <w:tcPr>
            <w:tcW w:w="2070" w:type="dxa"/>
            <w:tcBorders>
              <w:top w:val="dotted" w:sz="2" w:space="0" w:color="auto"/>
            </w:tcBorders>
          </w:tcPr>
          <w:p w14:paraId="056A16B1" w14:textId="77777777" w:rsidR="008024D4" w:rsidRPr="00933986" w:rsidRDefault="008024D4" w:rsidP="00964F09">
            <w:pPr>
              <w:shd w:val="clear" w:color="auto" w:fill="FFFFFF"/>
              <w:spacing w:before="60"/>
              <w:rPr>
                <w:rFonts w:ascii="Times New Roman" w:hAnsi="Times New Roman"/>
                <w:sz w:val="24"/>
                <w:szCs w:val="24"/>
              </w:rPr>
            </w:pPr>
            <w:r w:rsidRPr="00933986">
              <w:rPr>
                <w:rFonts w:ascii="Times New Roman" w:hAnsi="Times New Roman"/>
                <w:sz w:val="24"/>
                <w:szCs w:val="24"/>
              </w:rPr>
              <w:t xml:space="preserve">Tiêu chí đánh giá công nhận/ </w:t>
            </w:r>
            <w:r w:rsidRPr="00933986">
              <w:rPr>
                <w:rFonts w:ascii="Times New Roman" w:hAnsi="Times New Roman"/>
                <w:i/>
                <w:sz w:val="24"/>
                <w:szCs w:val="24"/>
              </w:rPr>
              <w:t>Accreditation assessment criteria:</w:t>
            </w:r>
          </w:p>
        </w:tc>
        <w:tc>
          <w:tcPr>
            <w:tcW w:w="8082" w:type="dxa"/>
            <w:tcBorders>
              <w:top w:val="dotted" w:sz="2" w:space="0" w:color="auto"/>
            </w:tcBorders>
          </w:tcPr>
          <w:p w14:paraId="51F526EB" w14:textId="77777777" w:rsidR="008024D4" w:rsidRPr="00933986" w:rsidRDefault="008024D4" w:rsidP="00964F09">
            <w:pPr>
              <w:spacing w:before="60"/>
              <w:jc w:val="both"/>
              <w:rPr>
                <w:rFonts w:ascii="Times New Roman" w:hAnsi="Times New Roman"/>
                <w:sz w:val="24"/>
                <w:szCs w:val="24"/>
              </w:rPr>
            </w:pPr>
            <w:r w:rsidRPr="00933986">
              <w:rPr>
                <w:rFonts w:ascii="Times New Roman" w:hAnsi="Times New Roman"/>
                <w:sz w:val="24"/>
                <w:szCs w:val="24"/>
              </w:rPr>
              <w:t>ISO/IEC 17021-1</w:t>
            </w:r>
            <w:r w:rsidR="00ED0861" w:rsidRPr="00933986">
              <w:rPr>
                <w:rFonts w:ascii="Times New Roman" w:hAnsi="Times New Roman"/>
                <w:sz w:val="24"/>
                <w:szCs w:val="24"/>
              </w:rPr>
              <w:t>: 2015</w:t>
            </w:r>
          </w:p>
          <w:p w14:paraId="44E2DC10" w14:textId="77777777" w:rsidR="008024D4" w:rsidRPr="00561E60" w:rsidRDefault="008024D4" w:rsidP="00964F09">
            <w:pPr>
              <w:spacing w:before="60"/>
              <w:jc w:val="both"/>
              <w:rPr>
                <w:rFonts w:ascii="Times New Roman" w:hAnsi="Times New Roman"/>
                <w:sz w:val="24"/>
                <w:szCs w:val="24"/>
              </w:rPr>
            </w:pPr>
            <w:r w:rsidRPr="00561E60">
              <w:rPr>
                <w:rFonts w:ascii="Times New Roman" w:hAnsi="Times New Roman"/>
                <w:sz w:val="24"/>
                <w:szCs w:val="24"/>
              </w:rPr>
              <w:t>ISO 50003</w:t>
            </w:r>
            <w:r w:rsidR="00ED0861" w:rsidRPr="00561E60">
              <w:rPr>
                <w:rFonts w:ascii="Times New Roman" w:hAnsi="Times New Roman"/>
                <w:sz w:val="24"/>
                <w:szCs w:val="24"/>
              </w:rPr>
              <w:t xml:space="preserve">: </w:t>
            </w:r>
            <w:r w:rsidR="008631F1" w:rsidRPr="00561E60">
              <w:rPr>
                <w:rFonts w:ascii="Times New Roman" w:hAnsi="Times New Roman"/>
                <w:sz w:val="24"/>
                <w:szCs w:val="24"/>
              </w:rPr>
              <w:t>2021</w:t>
            </w:r>
          </w:p>
          <w:p w14:paraId="4E2131B8" w14:textId="74E45020" w:rsidR="008631F1" w:rsidRPr="00933986" w:rsidRDefault="008631F1" w:rsidP="00964F09">
            <w:pPr>
              <w:spacing w:before="60"/>
              <w:jc w:val="both"/>
              <w:rPr>
                <w:rFonts w:ascii="Times New Roman" w:hAnsi="Times New Roman"/>
                <w:sz w:val="24"/>
                <w:szCs w:val="24"/>
              </w:rPr>
            </w:pPr>
            <w:r w:rsidRPr="00933986">
              <w:rPr>
                <w:rFonts w:ascii="Times New Roman" w:hAnsi="Times New Roman"/>
                <w:sz w:val="24"/>
                <w:szCs w:val="24"/>
              </w:rPr>
              <w:t>IAF MD1</w:t>
            </w:r>
            <w:r w:rsidR="008E6DFD">
              <w:rPr>
                <w:rFonts w:ascii="Times New Roman" w:hAnsi="Times New Roman"/>
                <w:sz w:val="24"/>
                <w:szCs w:val="24"/>
              </w:rPr>
              <w:t>/2/4/11/28</w:t>
            </w:r>
          </w:p>
        </w:tc>
      </w:tr>
    </w:tbl>
    <w:p w14:paraId="63FA9F23" w14:textId="77777777" w:rsidR="008024D4" w:rsidRPr="00933986" w:rsidRDefault="008024D4" w:rsidP="00BF5784">
      <w:pPr>
        <w:spacing w:before="60"/>
        <w:jc w:val="both"/>
        <w:rPr>
          <w:rFonts w:ascii="Times New Roman" w:hAnsi="Times New Roman"/>
          <w:b/>
          <w:bCs/>
          <w:sz w:val="24"/>
          <w:szCs w:val="24"/>
        </w:rPr>
      </w:pPr>
      <w:r w:rsidRPr="00933986">
        <w:rPr>
          <w:rFonts w:ascii="Times New Roman" w:hAnsi="Times New Roman"/>
          <w:b/>
          <w:bCs/>
          <w:sz w:val="24"/>
          <w:szCs w:val="24"/>
        </w:rPr>
        <w:t>Bảng 1: ISO/IEC 17021-1</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2495"/>
        <w:gridCol w:w="3116"/>
        <w:gridCol w:w="963"/>
      </w:tblGrid>
      <w:tr w:rsidR="0073457A" w:rsidRPr="00933986" w14:paraId="065B4ABA" w14:textId="77777777" w:rsidTr="000575C4">
        <w:trPr>
          <w:cantSplit/>
          <w:trHeight w:val="670"/>
          <w:tblHeader/>
        </w:trPr>
        <w:tc>
          <w:tcPr>
            <w:tcW w:w="1770" w:type="pct"/>
          </w:tcPr>
          <w:p w14:paraId="20B7EE4A" w14:textId="77777777" w:rsidR="0073457A" w:rsidRPr="00933986" w:rsidRDefault="0073457A" w:rsidP="00964F09">
            <w:pPr>
              <w:spacing w:before="60"/>
              <w:jc w:val="both"/>
              <w:rPr>
                <w:rFonts w:ascii="Times New Roman" w:hAnsi="Times New Roman"/>
                <w:i/>
                <w:sz w:val="24"/>
                <w:szCs w:val="24"/>
              </w:rPr>
            </w:pPr>
            <w:r w:rsidRPr="00933986">
              <w:rPr>
                <w:rFonts w:ascii="Times New Roman" w:hAnsi="Times New Roman"/>
                <w:sz w:val="24"/>
                <w:szCs w:val="24"/>
              </w:rPr>
              <w:t>Yêu cầu</w:t>
            </w:r>
            <w:r w:rsidRPr="00933986">
              <w:rPr>
                <w:rFonts w:ascii="Times New Roman" w:hAnsi="Times New Roman"/>
                <w:i/>
                <w:sz w:val="24"/>
                <w:szCs w:val="24"/>
              </w:rPr>
              <w:t>/ Requirements</w:t>
            </w:r>
          </w:p>
        </w:tc>
        <w:tc>
          <w:tcPr>
            <w:tcW w:w="1226" w:type="pct"/>
          </w:tcPr>
          <w:p w14:paraId="4B3D47ED" w14:textId="77777777" w:rsidR="0073457A" w:rsidRPr="00933986" w:rsidRDefault="0073457A" w:rsidP="0073457A">
            <w:pPr>
              <w:spacing w:before="60"/>
              <w:jc w:val="both"/>
              <w:rPr>
                <w:rFonts w:ascii="Times New Roman" w:hAnsi="Times New Roman"/>
                <w:sz w:val="24"/>
                <w:szCs w:val="24"/>
              </w:rPr>
            </w:pPr>
            <w:r w:rsidRPr="00933986">
              <w:rPr>
                <w:rFonts w:ascii="Times New Roman" w:hAnsi="Times New Roman"/>
                <w:sz w:val="24"/>
                <w:szCs w:val="24"/>
              </w:rPr>
              <w:t xml:space="preserve">Phần </w:t>
            </w:r>
            <w:r>
              <w:rPr>
                <w:rFonts w:ascii="Times New Roman" w:hAnsi="Times New Roman"/>
                <w:sz w:val="24"/>
                <w:szCs w:val="24"/>
              </w:rPr>
              <w:t>mô tả</w:t>
            </w:r>
            <w:r w:rsidRPr="00933986">
              <w:rPr>
                <w:rFonts w:ascii="Times New Roman" w:hAnsi="Times New Roman"/>
                <w:sz w:val="24"/>
                <w:szCs w:val="24"/>
              </w:rPr>
              <w:t xml:space="preserve"> của CB / </w:t>
            </w:r>
            <w:r w:rsidRPr="00933986">
              <w:rPr>
                <w:rFonts w:ascii="Times New Roman" w:hAnsi="Times New Roman"/>
                <w:i/>
                <w:sz w:val="24"/>
                <w:szCs w:val="24"/>
              </w:rPr>
              <w:t xml:space="preserve">CB’s </w:t>
            </w:r>
            <w:r>
              <w:rPr>
                <w:rFonts w:ascii="Times New Roman" w:hAnsi="Times New Roman"/>
                <w:i/>
                <w:sz w:val="24"/>
                <w:szCs w:val="24"/>
              </w:rPr>
              <w:t>description</w:t>
            </w:r>
          </w:p>
          <w:p w14:paraId="08FD2E09" w14:textId="77777777" w:rsidR="0073457A" w:rsidRPr="00933986" w:rsidRDefault="0073457A" w:rsidP="0073457A">
            <w:pPr>
              <w:spacing w:before="60"/>
              <w:jc w:val="both"/>
              <w:rPr>
                <w:rFonts w:ascii="Times New Roman" w:hAnsi="Times New Roman"/>
                <w:sz w:val="24"/>
                <w:szCs w:val="24"/>
              </w:rPr>
            </w:pPr>
          </w:p>
        </w:tc>
        <w:tc>
          <w:tcPr>
            <w:tcW w:w="1531" w:type="pct"/>
          </w:tcPr>
          <w:p w14:paraId="519701E0" w14:textId="77777777" w:rsidR="0073457A" w:rsidRPr="00933986" w:rsidRDefault="0073457A" w:rsidP="00964F09">
            <w:pPr>
              <w:spacing w:before="60"/>
              <w:jc w:val="both"/>
              <w:rPr>
                <w:rFonts w:ascii="Times New Roman" w:hAnsi="Times New Roman"/>
                <w:i/>
                <w:sz w:val="24"/>
                <w:szCs w:val="24"/>
                <w:lang w:val="fr-FR"/>
              </w:rPr>
            </w:pPr>
            <w:r w:rsidRPr="00933986">
              <w:rPr>
                <w:rFonts w:ascii="Times New Roman" w:hAnsi="Times New Roman"/>
                <w:sz w:val="24"/>
                <w:szCs w:val="24"/>
              </w:rPr>
              <w:t xml:space="preserve">Nhận xét của BoA/ </w:t>
            </w:r>
            <w:r w:rsidRPr="00933986">
              <w:rPr>
                <w:rFonts w:ascii="Times New Roman" w:hAnsi="Times New Roman"/>
                <w:i/>
                <w:sz w:val="24"/>
                <w:szCs w:val="24"/>
              </w:rPr>
              <w:t>BoA’s comments</w:t>
            </w:r>
            <w:r w:rsidRPr="00933986">
              <w:rPr>
                <w:rFonts w:ascii="Times New Roman" w:hAnsi="Times New Roman"/>
                <w:i/>
                <w:sz w:val="24"/>
                <w:szCs w:val="24"/>
                <w:lang w:val="fr-FR"/>
              </w:rPr>
              <w:t xml:space="preserve"> </w:t>
            </w:r>
          </w:p>
        </w:tc>
        <w:tc>
          <w:tcPr>
            <w:tcW w:w="473" w:type="pct"/>
          </w:tcPr>
          <w:p w14:paraId="292FD627"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Ghi chú</w:t>
            </w:r>
          </w:p>
          <w:p w14:paraId="2B375F99" w14:textId="77777777" w:rsidR="0073457A" w:rsidRPr="00933986" w:rsidRDefault="0073457A" w:rsidP="00964F09">
            <w:pPr>
              <w:jc w:val="both"/>
              <w:rPr>
                <w:rFonts w:ascii="Times New Roman" w:hAnsi="Times New Roman"/>
                <w:i/>
                <w:sz w:val="24"/>
                <w:szCs w:val="24"/>
              </w:rPr>
            </w:pPr>
            <w:r w:rsidRPr="00933986">
              <w:rPr>
                <w:rFonts w:ascii="Times New Roman" w:hAnsi="Times New Roman"/>
                <w:i/>
                <w:sz w:val="24"/>
                <w:szCs w:val="24"/>
              </w:rPr>
              <w:t>Note</w:t>
            </w:r>
          </w:p>
        </w:tc>
      </w:tr>
      <w:tr w:rsidR="0073457A" w:rsidRPr="00933986" w14:paraId="5BCEA081" w14:textId="77777777" w:rsidTr="000575C4">
        <w:tc>
          <w:tcPr>
            <w:tcW w:w="1770" w:type="pct"/>
          </w:tcPr>
          <w:p w14:paraId="774E6263" w14:textId="77777777" w:rsidR="0073457A" w:rsidRPr="00933986" w:rsidRDefault="0073457A" w:rsidP="00FF30FF">
            <w:pPr>
              <w:spacing w:before="60"/>
              <w:jc w:val="both"/>
              <w:rPr>
                <w:rFonts w:ascii="Times New Roman" w:hAnsi="Times New Roman"/>
                <w:b/>
                <w:sz w:val="24"/>
                <w:szCs w:val="24"/>
              </w:rPr>
            </w:pPr>
            <w:r w:rsidRPr="00933986">
              <w:rPr>
                <w:rFonts w:ascii="Times New Roman" w:hAnsi="Times New Roman"/>
                <w:b/>
                <w:sz w:val="24"/>
                <w:szCs w:val="24"/>
              </w:rPr>
              <w:t>5 Yêu cầu chung</w:t>
            </w:r>
          </w:p>
        </w:tc>
        <w:tc>
          <w:tcPr>
            <w:tcW w:w="1226" w:type="pct"/>
          </w:tcPr>
          <w:p w14:paraId="15215F3C" w14:textId="77777777" w:rsidR="0073457A" w:rsidRPr="00933986" w:rsidRDefault="0073457A" w:rsidP="00964F09">
            <w:pPr>
              <w:spacing w:before="60"/>
              <w:jc w:val="both"/>
              <w:rPr>
                <w:rFonts w:ascii="Times New Roman" w:hAnsi="Times New Roman"/>
                <w:sz w:val="24"/>
                <w:szCs w:val="24"/>
              </w:rPr>
            </w:pPr>
          </w:p>
        </w:tc>
        <w:tc>
          <w:tcPr>
            <w:tcW w:w="1531" w:type="pct"/>
          </w:tcPr>
          <w:p w14:paraId="3C4F5099" w14:textId="77777777" w:rsidR="0073457A" w:rsidRPr="00933986" w:rsidRDefault="0073457A" w:rsidP="00964F09">
            <w:pPr>
              <w:spacing w:before="60"/>
              <w:jc w:val="both"/>
              <w:rPr>
                <w:rFonts w:ascii="Times New Roman" w:hAnsi="Times New Roman"/>
                <w:sz w:val="24"/>
                <w:szCs w:val="24"/>
              </w:rPr>
            </w:pPr>
          </w:p>
        </w:tc>
        <w:tc>
          <w:tcPr>
            <w:tcW w:w="473" w:type="pct"/>
          </w:tcPr>
          <w:p w14:paraId="49D3C237" w14:textId="77777777" w:rsidR="0073457A" w:rsidRPr="00933986" w:rsidRDefault="0073457A" w:rsidP="00964F09">
            <w:pPr>
              <w:spacing w:before="60"/>
              <w:jc w:val="both"/>
              <w:rPr>
                <w:rFonts w:ascii="Times New Roman" w:hAnsi="Times New Roman"/>
                <w:sz w:val="24"/>
                <w:szCs w:val="24"/>
              </w:rPr>
            </w:pPr>
          </w:p>
        </w:tc>
      </w:tr>
      <w:tr w:rsidR="0073457A" w:rsidRPr="00933986" w14:paraId="6EA52F49" w14:textId="77777777" w:rsidTr="000575C4">
        <w:tc>
          <w:tcPr>
            <w:tcW w:w="1770" w:type="pct"/>
          </w:tcPr>
          <w:p w14:paraId="20F05D9E" w14:textId="77777777" w:rsidR="0073457A" w:rsidRPr="00933986" w:rsidRDefault="0073457A" w:rsidP="00964F09">
            <w:pPr>
              <w:spacing w:before="60"/>
              <w:jc w:val="both"/>
              <w:rPr>
                <w:rFonts w:ascii="Times New Roman" w:hAnsi="Times New Roman"/>
                <w:sz w:val="24"/>
                <w:szCs w:val="24"/>
                <w:lang w:val="en-GB"/>
              </w:rPr>
            </w:pPr>
            <w:r w:rsidRPr="00933986">
              <w:rPr>
                <w:rFonts w:ascii="Times New Roman" w:hAnsi="Times New Roman"/>
                <w:sz w:val="24"/>
                <w:szCs w:val="24"/>
              </w:rPr>
              <w:t xml:space="preserve">5.1 </w:t>
            </w:r>
            <w:r w:rsidRPr="00933986">
              <w:rPr>
                <w:rFonts w:ascii="Times New Roman" w:hAnsi="Times New Roman"/>
                <w:sz w:val="24"/>
                <w:szCs w:val="24"/>
                <w:lang w:val="en-GB"/>
              </w:rPr>
              <w:t>Các vấn đề về pháp lý và hợp đồng</w:t>
            </w:r>
          </w:p>
          <w:p w14:paraId="40442754" w14:textId="77777777" w:rsidR="0073457A" w:rsidRPr="00933986" w:rsidRDefault="0073457A" w:rsidP="00964F09">
            <w:pPr>
              <w:spacing w:before="60"/>
              <w:jc w:val="both"/>
              <w:rPr>
                <w:rFonts w:ascii="Times New Roman" w:hAnsi="Times New Roman"/>
                <w:sz w:val="24"/>
                <w:szCs w:val="24"/>
                <w:lang w:val="en-GB"/>
              </w:rPr>
            </w:pPr>
            <w:r w:rsidRPr="00933986">
              <w:rPr>
                <w:rFonts w:ascii="Times New Roman" w:hAnsi="Times New Roman"/>
                <w:sz w:val="24"/>
                <w:szCs w:val="24"/>
                <w:lang w:val="en-GB"/>
              </w:rPr>
              <w:t>Cần nêu rõ:</w:t>
            </w:r>
          </w:p>
          <w:p w14:paraId="11A58C72" w14:textId="77777777" w:rsidR="0073457A" w:rsidRPr="00933986" w:rsidRDefault="0073457A" w:rsidP="00964F09">
            <w:pPr>
              <w:spacing w:before="60"/>
              <w:jc w:val="both"/>
              <w:rPr>
                <w:rFonts w:ascii="Times New Roman" w:hAnsi="Times New Roman"/>
                <w:sz w:val="24"/>
                <w:szCs w:val="24"/>
                <w:lang w:val="en-GB"/>
              </w:rPr>
            </w:pPr>
            <w:r w:rsidRPr="00933986">
              <w:rPr>
                <w:rFonts w:ascii="Times New Roman" w:hAnsi="Times New Roman"/>
                <w:sz w:val="24"/>
                <w:szCs w:val="24"/>
                <w:lang w:val="en-GB"/>
              </w:rPr>
              <w:t>Tư cách pháp nhân</w:t>
            </w:r>
          </w:p>
          <w:p w14:paraId="1709BD78" w14:textId="77777777" w:rsidR="0073457A" w:rsidRPr="00933986" w:rsidRDefault="0073457A" w:rsidP="00964F09">
            <w:pPr>
              <w:spacing w:before="60"/>
              <w:jc w:val="both"/>
              <w:rPr>
                <w:rFonts w:ascii="Times New Roman" w:hAnsi="Times New Roman"/>
                <w:sz w:val="24"/>
                <w:szCs w:val="24"/>
                <w:lang w:val="en-GB"/>
              </w:rPr>
            </w:pPr>
            <w:r w:rsidRPr="00933986">
              <w:rPr>
                <w:rFonts w:ascii="Times New Roman" w:hAnsi="Times New Roman"/>
                <w:sz w:val="24"/>
                <w:szCs w:val="24"/>
                <w:lang w:val="en-GB"/>
              </w:rPr>
              <w:t>Thỏa thuận chứng nhận với khách hàng</w:t>
            </w:r>
          </w:p>
          <w:p w14:paraId="6BB66614"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lang w:val="en-GB"/>
              </w:rPr>
              <w:t>Trách nhiệm trong việc đưa ra quyết định chứng nhận</w:t>
            </w:r>
          </w:p>
        </w:tc>
        <w:tc>
          <w:tcPr>
            <w:tcW w:w="1226" w:type="pct"/>
          </w:tcPr>
          <w:p w14:paraId="4F770407" w14:textId="77777777" w:rsidR="0073457A" w:rsidRPr="00933986" w:rsidRDefault="0073457A" w:rsidP="00964F09">
            <w:pPr>
              <w:spacing w:before="60"/>
              <w:jc w:val="both"/>
              <w:rPr>
                <w:rFonts w:ascii="Times New Roman" w:hAnsi="Times New Roman"/>
                <w:sz w:val="24"/>
                <w:szCs w:val="24"/>
              </w:rPr>
            </w:pPr>
          </w:p>
        </w:tc>
        <w:tc>
          <w:tcPr>
            <w:tcW w:w="1531" w:type="pct"/>
          </w:tcPr>
          <w:p w14:paraId="23E256A3" w14:textId="77777777" w:rsidR="0073457A" w:rsidRPr="00933986" w:rsidRDefault="0073457A" w:rsidP="00964F09">
            <w:pPr>
              <w:spacing w:before="60"/>
              <w:jc w:val="both"/>
              <w:rPr>
                <w:rFonts w:ascii="Times New Roman" w:hAnsi="Times New Roman"/>
                <w:sz w:val="24"/>
                <w:szCs w:val="24"/>
              </w:rPr>
            </w:pPr>
          </w:p>
        </w:tc>
        <w:tc>
          <w:tcPr>
            <w:tcW w:w="473" w:type="pct"/>
          </w:tcPr>
          <w:p w14:paraId="3D2279BD" w14:textId="77777777" w:rsidR="0073457A" w:rsidRPr="00933986" w:rsidRDefault="0073457A" w:rsidP="00964F09">
            <w:pPr>
              <w:spacing w:before="60"/>
              <w:jc w:val="both"/>
              <w:rPr>
                <w:rFonts w:ascii="Times New Roman" w:hAnsi="Times New Roman"/>
                <w:sz w:val="24"/>
                <w:szCs w:val="24"/>
              </w:rPr>
            </w:pPr>
          </w:p>
        </w:tc>
      </w:tr>
      <w:tr w:rsidR="0073457A" w:rsidRPr="00933986" w14:paraId="152C8656" w14:textId="77777777" w:rsidTr="000575C4">
        <w:tc>
          <w:tcPr>
            <w:tcW w:w="1770" w:type="pct"/>
          </w:tcPr>
          <w:p w14:paraId="5213E560"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5.2 Quản lý tính khách quan</w:t>
            </w:r>
          </w:p>
          <w:p w14:paraId="60537667"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Quản lý tính khách quan như được quy định tại 5.2.1-5.2.13 được quy định ở đâu trong hệ thống.</w:t>
            </w:r>
          </w:p>
          <w:p w14:paraId="7CF24826"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6 ISO 50003: 2021: khi đảm bảo tính khách quan, TCCN phải quản lý các xung đột lợi ích tiềm ẩn như các cuộc đánh giá năng l</w:t>
            </w:r>
            <w:r w:rsidRPr="00933986">
              <w:rPr>
                <w:rFonts w:ascii="Times New Roman" w:hAnsi="Times New Roman" w:hint="eastAsia"/>
                <w:sz w:val="24"/>
                <w:szCs w:val="24"/>
              </w:rPr>
              <w:t>ư</w:t>
            </w:r>
            <w:r w:rsidRPr="00933986">
              <w:rPr>
                <w:rFonts w:ascii="Times New Roman" w:hAnsi="Times New Roman"/>
                <w:sz w:val="24"/>
                <w:szCs w:val="24"/>
              </w:rPr>
              <w:t>ợng và/hoặc các dịch vụ liên quan đến năng l</w:t>
            </w:r>
            <w:r w:rsidRPr="00933986">
              <w:rPr>
                <w:rFonts w:ascii="Times New Roman" w:hAnsi="Times New Roman" w:hint="eastAsia"/>
                <w:sz w:val="24"/>
                <w:szCs w:val="24"/>
              </w:rPr>
              <w:t>ư</w:t>
            </w:r>
            <w:r w:rsidRPr="00933986">
              <w:rPr>
                <w:rFonts w:ascii="Times New Roman" w:hAnsi="Times New Roman"/>
                <w:sz w:val="24"/>
                <w:szCs w:val="24"/>
              </w:rPr>
              <w:t>ợng khác do CGĐG hoặc tổ chức chứng nhận thực hiện trong vòng hai năm qua.</w:t>
            </w:r>
          </w:p>
        </w:tc>
        <w:tc>
          <w:tcPr>
            <w:tcW w:w="1226" w:type="pct"/>
          </w:tcPr>
          <w:p w14:paraId="75C6C7DF" w14:textId="77777777" w:rsidR="0073457A" w:rsidRPr="00933986" w:rsidRDefault="0073457A" w:rsidP="00964F09">
            <w:pPr>
              <w:spacing w:before="60"/>
              <w:jc w:val="both"/>
              <w:rPr>
                <w:rFonts w:ascii="Times New Roman" w:hAnsi="Times New Roman"/>
                <w:sz w:val="24"/>
                <w:szCs w:val="24"/>
              </w:rPr>
            </w:pPr>
          </w:p>
        </w:tc>
        <w:tc>
          <w:tcPr>
            <w:tcW w:w="1531" w:type="pct"/>
          </w:tcPr>
          <w:p w14:paraId="65EEAFC5" w14:textId="77777777" w:rsidR="0073457A" w:rsidRPr="00933986" w:rsidRDefault="0073457A" w:rsidP="00964F09">
            <w:pPr>
              <w:spacing w:before="60"/>
              <w:jc w:val="both"/>
              <w:rPr>
                <w:rFonts w:ascii="Times New Roman" w:hAnsi="Times New Roman"/>
                <w:sz w:val="24"/>
                <w:szCs w:val="24"/>
              </w:rPr>
            </w:pPr>
          </w:p>
        </w:tc>
        <w:tc>
          <w:tcPr>
            <w:tcW w:w="473" w:type="pct"/>
          </w:tcPr>
          <w:p w14:paraId="10D9F8DA" w14:textId="77777777" w:rsidR="0073457A" w:rsidRPr="00933986" w:rsidRDefault="0073457A" w:rsidP="00964F09">
            <w:pPr>
              <w:spacing w:before="60"/>
              <w:jc w:val="both"/>
              <w:rPr>
                <w:rFonts w:ascii="Times New Roman" w:hAnsi="Times New Roman"/>
                <w:sz w:val="24"/>
                <w:szCs w:val="24"/>
              </w:rPr>
            </w:pPr>
          </w:p>
        </w:tc>
      </w:tr>
      <w:tr w:rsidR="0073457A" w:rsidRPr="00933986" w14:paraId="0F10C1B0" w14:textId="77777777" w:rsidTr="000575C4">
        <w:tc>
          <w:tcPr>
            <w:tcW w:w="1770" w:type="pct"/>
          </w:tcPr>
          <w:p w14:paraId="682A3B20" w14:textId="77777777" w:rsidR="0073457A" w:rsidRPr="00933986" w:rsidRDefault="0073457A" w:rsidP="00FF30FF">
            <w:pPr>
              <w:spacing w:before="60"/>
              <w:jc w:val="both"/>
              <w:rPr>
                <w:rFonts w:ascii="Times New Roman" w:hAnsi="Times New Roman"/>
                <w:sz w:val="24"/>
                <w:szCs w:val="24"/>
                <w:lang w:val="en-GB"/>
              </w:rPr>
            </w:pPr>
            <w:r w:rsidRPr="00933986">
              <w:rPr>
                <w:rFonts w:ascii="Times New Roman" w:hAnsi="Times New Roman"/>
                <w:sz w:val="24"/>
                <w:szCs w:val="24"/>
              </w:rPr>
              <w:t xml:space="preserve">5.3 </w:t>
            </w:r>
            <w:r w:rsidRPr="00933986">
              <w:rPr>
                <w:rFonts w:ascii="Times New Roman" w:hAnsi="Times New Roman"/>
                <w:sz w:val="24"/>
                <w:szCs w:val="24"/>
                <w:lang w:val="en-GB"/>
              </w:rPr>
              <w:t>Trách nhiệm pháp lý và tài chính</w:t>
            </w:r>
          </w:p>
        </w:tc>
        <w:tc>
          <w:tcPr>
            <w:tcW w:w="1226" w:type="pct"/>
          </w:tcPr>
          <w:p w14:paraId="372B2912" w14:textId="77777777" w:rsidR="0073457A" w:rsidRDefault="0073457A" w:rsidP="00561E60">
            <w:pPr>
              <w:tabs>
                <w:tab w:val="left" w:pos="1484"/>
              </w:tabs>
              <w:spacing w:before="60"/>
              <w:jc w:val="both"/>
              <w:rPr>
                <w:rFonts w:ascii="Times New Roman" w:hAnsi="Times New Roman"/>
                <w:sz w:val="24"/>
                <w:szCs w:val="24"/>
              </w:rPr>
            </w:pPr>
          </w:p>
        </w:tc>
        <w:tc>
          <w:tcPr>
            <w:tcW w:w="1531" w:type="pct"/>
          </w:tcPr>
          <w:p w14:paraId="0DD36757" w14:textId="77777777" w:rsidR="0073457A" w:rsidRPr="00933986" w:rsidRDefault="0073457A" w:rsidP="00561E60">
            <w:pPr>
              <w:tabs>
                <w:tab w:val="left" w:pos="1484"/>
              </w:tabs>
              <w:spacing w:before="60"/>
              <w:jc w:val="both"/>
              <w:rPr>
                <w:rFonts w:ascii="Times New Roman" w:hAnsi="Times New Roman"/>
                <w:sz w:val="24"/>
                <w:szCs w:val="24"/>
              </w:rPr>
            </w:pPr>
            <w:r>
              <w:rPr>
                <w:rFonts w:ascii="Times New Roman" w:hAnsi="Times New Roman"/>
                <w:sz w:val="24"/>
                <w:szCs w:val="24"/>
              </w:rPr>
              <w:tab/>
            </w:r>
          </w:p>
        </w:tc>
        <w:tc>
          <w:tcPr>
            <w:tcW w:w="473" w:type="pct"/>
          </w:tcPr>
          <w:p w14:paraId="0230393E" w14:textId="77777777" w:rsidR="0073457A" w:rsidRPr="00933986" w:rsidRDefault="0073457A" w:rsidP="00964F09">
            <w:pPr>
              <w:spacing w:before="60"/>
              <w:jc w:val="both"/>
              <w:rPr>
                <w:rFonts w:ascii="Times New Roman" w:hAnsi="Times New Roman"/>
                <w:sz w:val="24"/>
                <w:szCs w:val="24"/>
              </w:rPr>
            </w:pPr>
          </w:p>
        </w:tc>
      </w:tr>
      <w:tr w:rsidR="0073457A" w:rsidRPr="00933986" w14:paraId="51F051B1" w14:textId="77777777" w:rsidTr="000575C4">
        <w:tc>
          <w:tcPr>
            <w:tcW w:w="1770" w:type="pct"/>
          </w:tcPr>
          <w:p w14:paraId="10E33F54" w14:textId="77777777" w:rsidR="0073457A" w:rsidRPr="00933986" w:rsidRDefault="0073457A" w:rsidP="00964F09">
            <w:pPr>
              <w:spacing w:before="60"/>
              <w:jc w:val="both"/>
              <w:rPr>
                <w:rFonts w:ascii="Times New Roman" w:hAnsi="Times New Roman"/>
                <w:sz w:val="24"/>
                <w:szCs w:val="24"/>
                <w:lang w:val="en-GB"/>
              </w:rPr>
            </w:pPr>
            <w:r w:rsidRPr="00933986">
              <w:rPr>
                <w:rFonts w:ascii="Times New Roman" w:hAnsi="Times New Roman"/>
                <w:sz w:val="24"/>
                <w:szCs w:val="24"/>
              </w:rPr>
              <w:t xml:space="preserve">5.3.1 </w:t>
            </w:r>
            <w:r w:rsidRPr="00933986">
              <w:rPr>
                <w:rFonts w:ascii="Times New Roman" w:hAnsi="Times New Roman"/>
                <w:sz w:val="24"/>
                <w:szCs w:val="24"/>
                <w:lang w:val="en-GB"/>
              </w:rPr>
              <w:t>Đánh giá rủi ro phát sinh từ hoạt động chứng nhận và biện pháp đối phó</w:t>
            </w:r>
          </w:p>
          <w:p w14:paraId="79014172" w14:textId="77777777" w:rsidR="0073457A" w:rsidRPr="00933986" w:rsidRDefault="0073457A" w:rsidP="00964F09">
            <w:pPr>
              <w:spacing w:before="60"/>
              <w:jc w:val="both"/>
              <w:rPr>
                <w:rFonts w:ascii="Times New Roman" w:hAnsi="Times New Roman"/>
                <w:sz w:val="24"/>
                <w:szCs w:val="24"/>
                <w:lang w:val="en-GB"/>
              </w:rPr>
            </w:pPr>
            <w:r w:rsidRPr="00933986">
              <w:rPr>
                <w:rFonts w:ascii="Times New Roman" w:hAnsi="Times New Roman"/>
                <w:sz w:val="24"/>
                <w:szCs w:val="24"/>
                <w:lang w:val="en-GB"/>
              </w:rPr>
              <w:lastRenderedPageBreak/>
              <w:t>TCCN có hình thức nào để đảm bảo trách nhiệm pháp lý phát sinh từ hoạt động chứng nhận, ví dụ: Mua bảo hiểm, lập quỹ rủi ro.</w:t>
            </w:r>
          </w:p>
        </w:tc>
        <w:tc>
          <w:tcPr>
            <w:tcW w:w="1226" w:type="pct"/>
          </w:tcPr>
          <w:p w14:paraId="282C8ABC" w14:textId="77777777" w:rsidR="0073457A" w:rsidRDefault="0073457A" w:rsidP="00964F09">
            <w:pPr>
              <w:spacing w:before="60"/>
              <w:jc w:val="both"/>
              <w:rPr>
                <w:rFonts w:ascii="Times New Roman" w:hAnsi="Times New Roman"/>
                <w:sz w:val="24"/>
                <w:szCs w:val="24"/>
              </w:rPr>
            </w:pPr>
          </w:p>
          <w:p w14:paraId="6FA9BB90" w14:textId="77777777" w:rsidR="00902925" w:rsidRPr="00902925" w:rsidRDefault="00902925" w:rsidP="00146C87">
            <w:pPr>
              <w:rPr>
                <w:rFonts w:ascii="Times New Roman" w:hAnsi="Times New Roman"/>
                <w:sz w:val="24"/>
                <w:szCs w:val="24"/>
              </w:rPr>
            </w:pPr>
          </w:p>
          <w:p w14:paraId="146C2536" w14:textId="77777777" w:rsidR="00902925" w:rsidRPr="00902925" w:rsidRDefault="00902925" w:rsidP="00146C87">
            <w:pPr>
              <w:rPr>
                <w:rFonts w:ascii="Times New Roman" w:hAnsi="Times New Roman"/>
                <w:sz w:val="24"/>
                <w:szCs w:val="24"/>
              </w:rPr>
            </w:pPr>
          </w:p>
          <w:p w14:paraId="40389AA4" w14:textId="77777777" w:rsidR="00902925" w:rsidRPr="00902925" w:rsidRDefault="00902925" w:rsidP="00146C87">
            <w:pPr>
              <w:jc w:val="center"/>
              <w:rPr>
                <w:rFonts w:ascii="Times New Roman" w:hAnsi="Times New Roman"/>
                <w:sz w:val="24"/>
                <w:szCs w:val="24"/>
              </w:rPr>
            </w:pPr>
          </w:p>
        </w:tc>
        <w:tc>
          <w:tcPr>
            <w:tcW w:w="1531" w:type="pct"/>
          </w:tcPr>
          <w:p w14:paraId="01BB24C0" w14:textId="77777777" w:rsidR="0073457A" w:rsidRDefault="0073457A" w:rsidP="00964F09">
            <w:pPr>
              <w:spacing w:before="60"/>
              <w:jc w:val="both"/>
              <w:rPr>
                <w:rFonts w:ascii="Times New Roman" w:hAnsi="Times New Roman"/>
                <w:sz w:val="24"/>
                <w:szCs w:val="24"/>
              </w:rPr>
            </w:pPr>
          </w:p>
          <w:p w14:paraId="021E6191" w14:textId="77777777" w:rsidR="00902925" w:rsidRPr="00902925" w:rsidRDefault="00902925" w:rsidP="00146C87">
            <w:pPr>
              <w:rPr>
                <w:rFonts w:ascii="Times New Roman" w:hAnsi="Times New Roman"/>
                <w:sz w:val="24"/>
                <w:szCs w:val="24"/>
              </w:rPr>
            </w:pPr>
          </w:p>
          <w:p w14:paraId="0BCC50ED" w14:textId="77777777" w:rsidR="00902925" w:rsidRPr="00902925" w:rsidRDefault="00902925" w:rsidP="00146C87">
            <w:pPr>
              <w:rPr>
                <w:rFonts w:ascii="Times New Roman" w:hAnsi="Times New Roman"/>
                <w:sz w:val="24"/>
                <w:szCs w:val="24"/>
              </w:rPr>
            </w:pPr>
          </w:p>
          <w:p w14:paraId="56915287" w14:textId="77777777" w:rsidR="00902925" w:rsidRPr="00902925" w:rsidRDefault="00902925" w:rsidP="00146C87">
            <w:pPr>
              <w:jc w:val="center"/>
              <w:rPr>
                <w:rFonts w:ascii="Times New Roman" w:hAnsi="Times New Roman"/>
                <w:sz w:val="24"/>
                <w:szCs w:val="24"/>
              </w:rPr>
            </w:pPr>
          </w:p>
        </w:tc>
        <w:tc>
          <w:tcPr>
            <w:tcW w:w="473" w:type="pct"/>
          </w:tcPr>
          <w:p w14:paraId="2017F3CA" w14:textId="77777777" w:rsidR="0073457A" w:rsidRPr="00933986" w:rsidRDefault="0073457A" w:rsidP="00964F09">
            <w:pPr>
              <w:spacing w:before="60"/>
              <w:jc w:val="both"/>
              <w:rPr>
                <w:rFonts w:ascii="Times New Roman" w:hAnsi="Times New Roman"/>
                <w:sz w:val="24"/>
                <w:szCs w:val="24"/>
              </w:rPr>
            </w:pPr>
          </w:p>
        </w:tc>
      </w:tr>
      <w:tr w:rsidR="0073457A" w:rsidRPr="00933986" w14:paraId="4C7BE59A" w14:textId="77777777" w:rsidTr="000575C4">
        <w:tc>
          <w:tcPr>
            <w:tcW w:w="1770" w:type="pct"/>
          </w:tcPr>
          <w:p w14:paraId="0B7ACDD1" w14:textId="77777777" w:rsidR="0073457A" w:rsidRPr="00933986" w:rsidRDefault="0073457A" w:rsidP="00964F09">
            <w:pPr>
              <w:spacing w:before="60"/>
              <w:jc w:val="both"/>
              <w:rPr>
                <w:rFonts w:ascii="Times New Roman" w:hAnsi="Times New Roman"/>
                <w:sz w:val="24"/>
                <w:szCs w:val="24"/>
                <w:lang w:val="en-GB"/>
              </w:rPr>
            </w:pPr>
            <w:r w:rsidRPr="00933986">
              <w:rPr>
                <w:rFonts w:ascii="Times New Roman" w:hAnsi="Times New Roman"/>
                <w:sz w:val="24"/>
                <w:szCs w:val="24"/>
              </w:rPr>
              <w:t xml:space="preserve">5.3.2 </w:t>
            </w:r>
            <w:r w:rsidRPr="00933986">
              <w:rPr>
                <w:rFonts w:ascii="Times New Roman" w:hAnsi="Times New Roman"/>
                <w:sz w:val="24"/>
                <w:szCs w:val="24"/>
                <w:lang w:val="en-GB"/>
              </w:rPr>
              <w:t>Đánh giá tài chính và các nguồn thu</w:t>
            </w:r>
          </w:p>
          <w:p w14:paraId="01368E97" w14:textId="77777777" w:rsidR="0073457A" w:rsidRPr="00933986" w:rsidRDefault="0073457A" w:rsidP="00964F09">
            <w:pPr>
              <w:spacing w:before="60"/>
              <w:jc w:val="both"/>
              <w:rPr>
                <w:rFonts w:ascii="Times New Roman" w:hAnsi="Times New Roman"/>
                <w:sz w:val="24"/>
                <w:szCs w:val="24"/>
                <w:lang w:val="en-GB"/>
              </w:rPr>
            </w:pPr>
            <w:r w:rsidRPr="00933986">
              <w:rPr>
                <w:rFonts w:ascii="Times New Roman" w:hAnsi="Times New Roman"/>
                <w:sz w:val="24"/>
                <w:szCs w:val="24"/>
                <w:lang w:val="en-GB"/>
              </w:rPr>
              <w:t>TCCN đánh giá tài chính và các nguồn thu bằng cách nào. Các nguồn thu này có đảm bảo tính khách quan hay không, lý do.</w:t>
            </w:r>
          </w:p>
        </w:tc>
        <w:tc>
          <w:tcPr>
            <w:tcW w:w="1226" w:type="pct"/>
          </w:tcPr>
          <w:p w14:paraId="2508EB28" w14:textId="77777777" w:rsidR="0073457A" w:rsidRPr="00933986" w:rsidRDefault="0073457A" w:rsidP="00964F09">
            <w:pPr>
              <w:spacing w:before="60"/>
              <w:jc w:val="both"/>
              <w:rPr>
                <w:rFonts w:ascii="Times New Roman" w:hAnsi="Times New Roman"/>
                <w:sz w:val="24"/>
                <w:szCs w:val="24"/>
                <w:lang w:val="en-GB"/>
              </w:rPr>
            </w:pPr>
          </w:p>
        </w:tc>
        <w:tc>
          <w:tcPr>
            <w:tcW w:w="1531" w:type="pct"/>
          </w:tcPr>
          <w:p w14:paraId="62322F21" w14:textId="77777777" w:rsidR="0073457A" w:rsidRPr="00933986" w:rsidRDefault="0073457A" w:rsidP="00964F09">
            <w:pPr>
              <w:spacing w:before="60"/>
              <w:jc w:val="both"/>
              <w:rPr>
                <w:rFonts w:ascii="Times New Roman" w:hAnsi="Times New Roman"/>
                <w:sz w:val="24"/>
                <w:szCs w:val="24"/>
                <w:lang w:val="en-GB"/>
              </w:rPr>
            </w:pPr>
          </w:p>
        </w:tc>
        <w:tc>
          <w:tcPr>
            <w:tcW w:w="473" w:type="pct"/>
          </w:tcPr>
          <w:p w14:paraId="3A46E2E9" w14:textId="77777777" w:rsidR="0073457A" w:rsidRPr="00933986" w:rsidRDefault="0073457A" w:rsidP="00964F09">
            <w:pPr>
              <w:spacing w:before="60"/>
              <w:jc w:val="both"/>
              <w:rPr>
                <w:rFonts w:ascii="Times New Roman" w:hAnsi="Times New Roman"/>
                <w:sz w:val="24"/>
                <w:szCs w:val="24"/>
                <w:lang w:val="en-GB"/>
              </w:rPr>
            </w:pPr>
          </w:p>
        </w:tc>
      </w:tr>
      <w:tr w:rsidR="0073457A" w:rsidRPr="00933986" w14:paraId="35A6D1EA" w14:textId="77777777" w:rsidTr="000575C4">
        <w:tc>
          <w:tcPr>
            <w:tcW w:w="1770" w:type="pct"/>
          </w:tcPr>
          <w:p w14:paraId="4824206F" w14:textId="77777777" w:rsidR="0073457A" w:rsidRPr="00933986" w:rsidRDefault="0073457A" w:rsidP="00FF30FF">
            <w:pPr>
              <w:spacing w:before="60"/>
              <w:jc w:val="both"/>
              <w:rPr>
                <w:rFonts w:ascii="Times New Roman" w:hAnsi="Times New Roman"/>
                <w:b/>
                <w:sz w:val="24"/>
                <w:szCs w:val="28"/>
              </w:rPr>
            </w:pPr>
            <w:r w:rsidRPr="00933986">
              <w:rPr>
                <w:rFonts w:ascii="Times New Roman" w:hAnsi="Times New Roman"/>
                <w:b/>
                <w:sz w:val="24"/>
                <w:szCs w:val="28"/>
              </w:rPr>
              <w:t>6 Cơ cấu tổ chức</w:t>
            </w:r>
          </w:p>
        </w:tc>
        <w:tc>
          <w:tcPr>
            <w:tcW w:w="1226" w:type="pct"/>
          </w:tcPr>
          <w:p w14:paraId="2CFD13D9" w14:textId="77777777" w:rsidR="0073457A" w:rsidRPr="00933986" w:rsidRDefault="0073457A" w:rsidP="00964F09">
            <w:pPr>
              <w:spacing w:before="60"/>
              <w:jc w:val="both"/>
              <w:rPr>
                <w:rFonts w:ascii="Times New Roman" w:hAnsi="Times New Roman"/>
                <w:b/>
                <w:sz w:val="24"/>
                <w:szCs w:val="28"/>
              </w:rPr>
            </w:pPr>
          </w:p>
        </w:tc>
        <w:tc>
          <w:tcPr>
            <w:tcW w:w="1531" w:type="pct"/>
          </w:tcPr>
          <w:p w14:paraId="03EF374A" w14:textId="77777777" w:rsidR="0073457A" w:rsidRPr="00933986" w:rsidRDefault="0073457A" w:rsidP="00964F09">
            <w:pPr>
              <w:spacing w:before="60"/>
              <w:jc w:val="both"/>
              <w:rPr>
                <w:rFonts w:ascii="Times New Roman" w:hAnsi="Times New Roman"/>
                <w:b/>
                <w:sz w:val="24"/>
                <w:szCs w:val="28"/>
              </w:rPr>
            </w:pPr>
          </w:p>
        </w:tc>
        <w:tc>
          <w:tcPr>
            <w:tcW w:w="473" w:type="pct"/>
          </w:tcPr>
          <w:p w14:paraId="0B28C1FE" w14:textId="77777777" w:rsidR="0073457A" w:rsidRPr="00933986" w:rsidRDefault="0073457A" w:rsidP="00964F09">
            <w:pPr>
              <w:spacing w:before="60"/>
              <w:jc w:val="both"/>
              <w:rPr>
                <w:rFonts w:ascii="Times New Roman" w:hAnsi="Times New Roman"/>
                <w:b/>
                <w:sz w:val="24"/>
                <w:szCs w:val="28"/>
              </w:rPr>
            </w:pPr>
          </w:p>
        </w:tc>
      </w:tr>
      <w:tr w:rsidR="0073457A" w:rsidRPr="00933986" w14:paraId="38ECC3AA" w14:textId="77777777" w:rsidTr="000575C4">
        <w:tc>
          <w:tcPr>
            <w:tcW w:w="1770" w:type="pct"/>
          </w:tcPr>
          <w:p w14:paraId="5BCFD107"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6.1 Cơ cấu tổ chức và trách nhiệm của lãnh đạo</w:t>
            </w:r>
          </w:p>
          <w:p w14:paraId="4E92DD46"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Mô tả cơ cấu tổ chức.</w:t>
            </w:r>
          </w:p>
          <w:p w14:paraId="733F9733"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Có cấu này để đảm bảo tính khách quan của hoạt động chứng nhận như thế nào.</w:t>
            </w:r>
          </w:p>
          <w:p w14:paraId="69987862"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Trách nhiệm của lãnh đạo được quy định ở đâu.</w:t>
            </w:r>
          </w:p>
          <w:p w14:paraId="194F475B"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Thành lập các ủy ban nào cho hoạt động chứng nhận. Nêu cơ cấu và quy chế hoạt động của các ủy ban này.</w:t>
            </w:r>
          </w:p>
        </w:tc>
        <w:tc>
          <w:tcPr>
            <w:tcW w:w="1226" w:type="pct"/>
          </w:tcPr>
          <w:p w14:paraId="11713C49" w14:textId="77777777" w:rsidR="0073457A" w:rsidRPr="00933986" w:rsidRDefault="0073457A" w:rsidP="00964F09">
            <w:pPr>
              <w:spacing w:before="60"/>
              <w:jc w:val="both"/>
              <w:rPr>
                <w:rFonts w:ascii="Times New Roman" w:hAnsi="Times New Roman"/>
                <w:sz w:val="24"/>
                <w:szCs w:val="24"/>
              </w:rPr>
            </w:pPr>
          </w:p>
        </w:tc>
        <w:tc>
          <w:tcPr>
            <w:tcW w:w="1531" w:type="pct"/>
          </w:tcPr>
          <w:p w14:paraId="40228846" w14:textId="77777777" w:rsidR="0073457A" w:rsidRPr="00933986" w:rsidRDefault="0073457A" w:rsidP="00964F09">
            <w:pPr>
              <w:spacing w:before="60"/>
              <w:jc w:val="both"/>
              <w:rPr>
                <w:rFonts w:ascii="Times New Roman" w:hAnsi="Times New Roman"/>
                <w:sz w:val="24"/>
                <w:szCs w:val="24"/>
              </w:rPr>
            </w:pPr>
          </w:p>
        </w:tc>
        <w:tc>
          <w:tcPr>
            <w:tcW w:w="473" w:type="pct"/>
          </w:tcPr>
          <w:p w14:paraId="07D2B169" w14:textId="77777777" w:rsidR="0073457A" w:rsidRPr="00933986" w:rsidRDefault="0073457A" w:rsidP="00964F09">
            <w:pPr>
              <w:spacing w:before="60"/>
              <w:jc w:val="both"/>
              <w:rPr>
                <w:rFonts w:ascii="Times New Roman" w:hAnsi="Times New Roman"/>
                <w:sz w:val="24"/>
                <w:szCs w:val="24"/>
              </w:rPr>
            </w:pPr>
          </w:p>
        </w:tc>
      </w:tr>
      <w:tr w:rsidR="0073457A" w:rsidRPr="00933986" w14:paraId="70730D97" w14:textId="77777777" w:rsidTr="000575C4">
        <w:tc>
          <w:tcPr>
            <w:tcW w:w="1770" w:type="pct"/>
          </w:tcPr>
          <w:p w14:paraId="6E1B2546"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6.2 Kiểm soát hoạt động</w:t>
            </w:r>
          </w:p>
          <w:p w14:paraId="2271EA70"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quá trình (cách thức) để kiểm soát hoạt động của các chi nhánh.</w:t>
            </w:r>
          </w:p>
          <w:p w14:paraId="073B95D8"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cách thức để kiểm soát hoạt động như: kiểm soát quá trình chứng nhận; kiểm soát năng lực nhân viên</w:t>
            </w:r>
          </w:p>
        </w:tc>
        <w:tc>
          <w:tcPr>
            <w:tcW w:w="1226" w:type="pct"/>
          </w:tcPr>
          <w:p w14:paraId="13F03A11" w14:textId="77777777" w:rsidR="0073457A" w:rsidRPr="00933986" w:rsidRDefault="0073457A" w:rsidP="00964F09">
            <w:pPr>
              <w:spacing w:before="60"/>
              <w:jc w:val="both"/>
              <w:rPr>
                <w:rFonts w:ascii="Times New Roman" w:hAnsi="Times New Roman"/>
                <w:sz w:val="24"/>
                <w:szCs w:val="24"/>
              </w:rPr>
            </w:pPr>
          </w:p>
        </w:tc>
        <w:tc>
          <w:tcPr>
            <w:tcW w:w="1531" w:type="pct"/>
          </w:tcPr>
          <w:p w14:paraId="01F0534E" w14:textId="77777777" w:rsidR="0073457A" w:rsidRPr="00933986" w:rsidRDefault="0073457A" w:rsidP="00964F09">
            <w:pPr>
              <w:spacing w:before="60"/>
              <w:jc w:val="both"/>
              <w:rPr>
                <w:rFonts w:ascii="Times New Roman" w:hAnsi="Times New Roman"/>
                <w:sz w:val="24"/>
                <w:szCs w:val="24"/>
              </w:rPr>
            </w:pPr>
          </w:p>
        </w:tc>
        <w:tc>
          <w:tcPr>
            <w:tcW w:w="473" w:type="pct"/>
          </w:tcPr>
          <w:p w14:paraId="7BB8827E" w14:textId="77777777" w:rsidR="0073457A" w:rsidRPr="00933986" w:rsidRDefault="0073457A" w:rsidP="00964F09">
            <w:pPr>
              <w:spacing w:before="60"/>
              <w:jc w:val="both"/>
              <w:rPr>
                <w:rFonts w:ascii="Times New Roman" w:hAnsi="Times New Roman"/>
                <w:sz w:val="24"/>
                <w:szCs w:val="24"/>
              </w:rPr>
            </w:pPr>
          </w:p>
        </w:tc>
      </w:tr>
      <w:tr w:rsidR="0073457A" w:rsidRPr="00933986" w14:paraId="27E0DBE7" w14:textId="77777777" w:rsidTr="000575C4">
        <w:tc>
          <w:tcPr>
            <w:tcW w:w="1770" w:type="pct"/>
          </w:tcPr>
          <w:p w14:paraId="08DD4754" w14:textId="77777777" w:rsidR="0073457A" w:rsidRPr="00933986" w:rsidRDefault="0073457A" w:rsidP="00FF30FF">
            <w:pPr>
              <w:spacing w:before="60"/>
              <w:jc w:val="both"/>
              <w:rPr>
                <w:rFonts w:ascii="Times New Roman" w:hAnsi="Times New Roman"/>
                <w:b/>
                <w:sz w:val="24"/>
                <w:szCs w:val="28"/>
              </w:rPr>
            </w:pPr>
            <w:r w:rsidRPr="00933986">
              <w:rPr>
                <w:rFonts w:ascii="Times New Roman" w:hAnsi="Times New Roman"/>
                <w:b/>
                <w:sz w:val="24"/>
                <w:szCs w:val="28"/>
              </w:rPr>
              <w:t>7 Yêu cầu về nguồn lực</w:t>
            </w:r>
          </w:p>
        </w:tc>
        <w:tc>
          <w:tcPr>
            <w:tcW w:w="1226" w:type="pct"/>
          </w:tcPr>
          <w:p w14:paraId="2C062387" w14:textId="77777777" w:rsidR="0073457A" w:rsidRPr="00933986" w:rsidRDefault="0073457A" w:rsidP="00964F09">
            <w:pPr>
              <w:spacing w:before="60"/>
              <w:jc w:val="both"/>
              <w:rPr>
                <w:rFonts w:ascii="Times New Roman" w:hAnsi="Times New Roman"/>
                <w:b/>
                <w:sz w:val="24"/>
                <w:szCs w:val="28"/>
              </w:rPr>
            </w:pPr>
          </w:p>
        </w:tc>
        <w:tc>
          <w:tcPr>
            <w:tcW w:w="1531" w:type="pct"/>
          </w:tcPr>
          <w:p w14:paraId="028DCCDC" w14:textId="77777777" w:rsidR="0073457A" w:rsidRPr="00933986" w:rsidRDefault="0073457A" w:rsidP="00964F09">
            <w:pPr>
              <w:spacing w:before="60"/>
              <w:jc w:val="both"/>
              <w:rPr>
                <w:rFonts w:ascii="Times New Roman" w:hAnsi="Times New Roman"/>
                <w:b/>
                <w:sz w:val="24"/>
                <w:szCs w:val="28"/>
              </w:rPr>
            </w:pPr>
          </w:p>
        </w:tc>
        <w:tc>
          <w:tcPr>
            <w:tcW w:w="473" w:type="pct"/>
          </w:tcPr>
          <w:p w14:paraId="14F8CD18" w14:textId="77777777" w:rsidR="0073457A" w:rsidRPr="00933986" w:rsidRDefault="0073457A" w:rsidP="00964F09">
            <w:pPr>
              <w:spacing w:before="60"/>
              <w:jc w:val="both"/>
              <w:rPr>
                <w:rFonts w:ascii="Times New Roman" w:hAnsi="Times New Roman"/>
                <w:b/>
                <w:sz w:val="24"/>
                <w:szCs w:val="28"/>
              </w:rPr>
            </w:pPr>
          </w:p>
        </w:tc>
      </w:tr>
      <w:tr w:rsidR="0073457A" w:rsidRPr="00933986" w14:paraId="675197FC" w14:textId="77777777" w:rsidTr="000575C4">
        <w:trPr>
          <w:trHeight w:val="70"/>
        </w:trPr>
        <w:tc>
          <w:tcPr>
            <w:tcW w:w="1770" w:type="pct"/>
          </w:tcPr>
          <w:p w14:paraId="7860F0A6"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7.1 Năng lực nhân viên</w:t>
            </w:r>
          </w:p>
          <w:p w14:paraId="39FD184D"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TCCN phải xác định năng lực của các cá nhận tham gia vào hoạt động chứng nhận. Tiêu chí năng lực của các vị trí trong quá trình chứng nhận được quy định tại phụ lục A của ISO/IEC 17021-1:2015.</w:t>
            </w:r>
          </w:p>
          <w:p w14:paraId="3D9A0F86"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TCCN phải có quá trình đánh giá và giám sát năng lực nhân viên.</w:t>
            </w:r>
          </w:p>
          <w:p w14:paraId="5A526171"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7.2 ISO 50003: 2021 yêu cầu về năng lực liên quan đến EnMS.</w:t>
            </w:r>
          </w:p>
        </w:tc>
        <w:tc>
          <w:tcPr>
            <w:tcW w:w="1226" w:type="pct"/>
          </w:tcPr>
          <w:p w14:paraId="25711D1F" w14:textId="77777777" w:rsidR="0073457A" w:rsidRPr="00933986" w:rsidRDefault="0073457A" w:rsidP="00964F09">
            <w:pPr>
              <w:spacing w:before="60"/>
              <w:jc w:val="both"/>
              <w:rPr>
                <w:rFonts w:ascii="Times New Roman" w:hAnsi="Times New Roman"/>
                <w:sz w:val="24"/>
                <w:szCs w:val="24"/>
              </w:rPr>
            </w:pPr>
          </w:p>
        </w:tc>
        <w:tc>
          <w:tcPr>
            <w:tcW w:w="1531" w:type="pct"/>
          </w:tcPr>
          <w:p w14:paraId="7F76E568" w14:textId="77777777" w:rsidR="0073457A" w:rsidRPr="00933986" w:rsidRDefault="0073457A" w:rsidP="00964F09">
            <w:pPr>
              <w:spacing w:before="60"/>
              <w:jc w:val="both"/>
              <w:rPr>
                <w:rFonts w:ascii="Times New Roman" w:hAnsi="Times New Roman"/>
                <w:sz w:val="24"/>
                <w:szCs w:val="24"/>
              </w:rPr>
            </w:pPr>
          </w:p>
        </w:tc>
        <w:tc>
          <w:tcPr>
            <w:tcW w:w="473" w:type="pct"/>
          </w:tcPr>
          <w:p w14:paraId="0F4BBB00" w14:textId="77777777" w:rsidR="0073457A" w:rsidRPr="00933986" w:rsidRDefault="0073457A" w:rsidP="00964F09">
            <w:pPr>
              <w:spacing w:before="60"/>
              <w:jc w:val="both"/>
              <w:rPr>
                <w:rFonts w:ascii="Times New Roman" w:hAnsi="Times New Roman"/>
                <w:sz w:val="24"/>
                <w:szCs w:val="24"/>
              </w:rPr>
            </w:pPr>
          </w:p>
        </w:tc>
      </w:tr>
      <w:tr w:rsidR="0073457A" w:rsidRPr="00933986" w14:paraId="3C6187A8" w14:textId="77777777" w:rsidTr="000575C4">
        <w:trPr>
          <w:trHeight w:val="70"/>
        </w:trPr>
        <w:tc>
          <w:tcPr>
            <w:tcW w:w="1770" w:type="pct"/>
          </w:tcPr>
          <w:p w14:paraId="40408619"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lastRenderedPageBreak/>
              <w:t>7.2 Những người tham gia vào hoạt động chứng nhận</w:t>
            </w:r>
          </w:p>
          <w:p w14:paraId="066547F9"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 xml:space="preserve">Nêu rõ số lượng nhân sự tham gia quá trình chứng nhận bao gồm: Xem xét đăng ký; Đánh giá; Thẩm xét hồ sơ </w:t>
            </w:r>
          </w:p>
          <w:p w14:paraId="7686DB98"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Phải quy định rõ trách nhiệm, quyền hạn của các vị trí công việc.</w:t>
            </w:r>
          </w:p>
          <w:p w14:paraId="2EA342A4"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quá trình tuyển dụng, đào tạo, phê duyệt chuyên gia đánh giá, chuyên gia kỹ thuật.</w:t>
            </w:r>
          </w:p>
        </w:tc>
        <w:tc>
          <w:tcPr>
            <w:tcW w:w="1226" w:type="pct"/>
          </w:tcPr>
          <w:p w14:paraId="4840611F" w14:textId="77777777" w:rsidR="0073457A" w:rsidRPr="00933986" w:rsidRDefault="0073457A" w:rsidP="00964F09">
            <w:pPr>
              <w:spacing w:before="60"/>
              <w:jc w:val="both"/>
              <w:rPr>
                <w:rFonts w:ascii="Times New Roman" w:hAnsi="Times New Roman"/>
                <w:sz w:val="24"/>
                <w:szCs w:val="24"/>
              </w:rPr>
            </w:pPr>
          </w:p>
        </w:tc>
        <w:tc>
          <w:tcPr>
            <w:tcW w:w="1531" w:type="pct"/>
          </w:tcPr>
          <w:p w14:paraId="68DAD067" w14:textId="77777777" w:rsidR="0073457A" w:rsidRPr="00933986" w:rsidRDefault="0073457A" w:rsidP="00964F09">
            <w:pPr>
              <w:spacing w:before="60"/>
              <w:jc w:val="both"/>
              <w:rPr>
                <w:rFonts w:ascii="Times New Roman" w:hAnsi="Times New Roman"/>
                <w:sz w:val="24"/>
                <w:szCs w:val="24"/>
              </w:rPr>
            </w:pPr>
          </w:p>
        </w:tc>
        <w:tc>
          <w:tcPr>
            <w:tcW w:w="473" w:type="pct"/>
          </w:tcPr>
          <w:p w14:paraId="2D7A0012" w14:textId="77777777" w:rsidR="0073457A" w:rsidRPr="00933986" w:rsidRDefault="0073457A" w:rsidP="00964F09">
            <w:pPr>
              <w:spacing w:before="60"/>
              <w:jc w:val="both"/>
              <w:rPr>
                <w:rFonts w:ascii="Times New Roman" w:hAnsi="Times New Roman"/>
                <w:sz w:val="24"/>
                <w:szCs w:val="24"/>
              </w:rPr>
            </w:pPr>
          </w:p>
        </w:tc>
      </w:tr>
      <w:tr w:rsidR="0073457A" w:rsidRPr="00561E60" w14:paraId="2085AFB4" w14:textId="77777777" w:rsidTr="000575C4">
        <w:tc>
          <w:tcPr>
            <w:tcW w:w="1770" w:type="pct"/>
          </w:tcPr>
          <w:p w14:paraId="049E1F10" w14:textId="77777777" w:rsidR="0073457A" w:rsidRPr="00933986" w:rsidRDefault="0073457A" w:rsidP="00FF30FF">
            <w:pPr>
              <w:spacing w:before="60"/>
              <w:jc w:val="both"/>
              <w:rPr>
                <w:rFonts w:ascii="Times New Roman" w:hAnsi="Times New Roman"/>
                <w:sz w:val="24"/>
                <w:szCs w:val="24"/>
              </w:rPr>
            </w:pPr>
            <w:r w:rsidRPr="00933986">
              <w:rPr>
                <w:rFonts w:ascii="Times New Roman" w:hAnsi="Times New Roman"/>
                <w:sz w:val="24"/>
                <w:szCs w:val="24"/>
              </w:rPr>
              <w:t>7.3 Sử dụng chuyên gia đánh giá bên ngoài và chuyên gia kỹ thuật bên ngoài</w:t>
            </w:r>
          </w:p>
        </w:tc>
        <w:tc>
          <w:tcPr>
            <w:tcW w:w="1226" w:type="pct"/>
          </w:tcPr>
          <w:p w14:paraId="411A52EC" w14:textId="77777777" w:rsidR="0073457A" w:rsidRPr="00561E60" w:rsidRDefault="0073457A" w:rsidP="00964F09">
            <w:pPr>
              <w:spacing w:before="60"/>
              <w:jc w:val="both"/>
              <w:rPr>
                <w:rFonts w:ascii="Times New Roman" w:hAnsi="Times New Roman"/>
                <w:sz w:val="24"/>
                <w:szCs w:val="24"/>
              </w:rPr>
            </w:pPr>
          </w:p>
        </w:tc>
        <w:tc>
          <w:tcPr>
            <w:tcW w:w="1531" w:type="pct"/>
          </w:tcPr>
          <w:p w14:paraId="29EC04B9" w14:textId="77777777" w:rsidR="0073457A" w:rsidRPr="00561E60" w:rsidRDefault="0073457A" w:rsidP="00964F09">
            <w:pPr>
              <w:spacing w:before="60"/>
              <w:jc w:val="both"/>
              <w:rPr>
                <w:rFonts w:ascii="Times New Roman" w:hAnsi="Times New Roman"/>
                <w:sz w:val="24"/>
                <w:szCs w:val="24"/>
              </w:rPr>
            </w:pPr>
          </w:p>
        </w:tc>
        <w:tc>
          <w:tcPr>
            <w:tcW w:w="473" w:type="pct"/>
          </w:tcPr>
          <w:p w14:paraId="5E7DF0A4" w14:textId="77777777" w:rsidR="0073457A" w:rsidRPr="00561E60" w:rsidRDefault="0073457A" w:rsidP="00964F09">
            <w:pPr>
              <w:spacing w:before="60"/>
              <w:jc w:val="both"/>
              <w:rPr>
                <w:rFonts w:ascii="Times New Roman" w:hAnsi="Times New Roman"/>
                <w:sz w:val="24"/>
                <w:szCs w:val="24"/>
              </w:rPr>
            </w:pPr>
          </w:p>
        </w:tc>
      </w:tr>
      <w:tr w:rsidR="0073457A" w:rsidRPr="00933986" w14:paraId="45247D62" w14:textId="77777777" w:rsidTr="000575C4">
        <w:tc>
          <w:tcPr>
            <w:tcW w:w="1770" w:type="pct"/>
          </w:tcPr>
          <w:p w14:paraId="43B243FD" w14:textId="77777777" w:rsidR="0073457A" w:rsidRPr="00933986" w:rsidRDefault="0073457A" w:rsidP="00FF30FF">
            <w:pPr>
              <w:spacing w:before="60"/>
              <w:jc w:val="both"/>
              <w:rPr>
                <w:rFonts w:ascii="Times New Roman" w:hAnsi="Times New Roman"/>
                <w:sz w:val="24"/>
                <w:szCs w:val="24"/>
              </w:rPr>
            </w:pPr>
            <w:r w:rsidRPr="00933986">
              <w:rPr>
                <w:rFonts w:ascii="Times New Roman" w:hAnsi="Times New Roman"/>
                <w:sz w:val="24"/>
                <w:szCs w:val="24"/>
              </w:rPr>
              <w:t>7.4 Hồ sơ nhân sự</w:t>
            </w:r>
            <w:r w:rsidRPr="00933986">
              <w:rPr>
                <w:rFonts w:ascii="Times New Roman" w:hAnsi="Times New Roman"/>
                <w:sz w:val="24"/>
                <w:szCs w:val="24"/>
              </w:rPr>
              <w:tab/>
            </w:r>
          </w:p>
          <w:p w14:paraId="28E71236"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Quản lý hồ sơ nhân sự được quy định trong tài liệu nào? Được lưu giữ ở đâu?</w:t>
            </w:r>
          </w:p>
        </w:tc>
        <w:tc>
          <w:tcPr>
            <w:tcW w:w="1226" w:type="pct"/>
          </w:tcPr>
          <w:p w14:paraId="43B2582A" w14:textId="77777777" w:rsidR="0073457A" w:rsidRPr="00933986" w:rsidRDefault="0073457A" w:rsidP="00964F09">
            <w:pPr>
              <w:spacing w:before="60"/>
              <w:jc w:val="both"/>
              <w:rPr>
                <w:rFonts w:ascii="Times New Roman" w:hAnsi="Times New Roman"/>
                <w:sz w:val="24"/>
                <w:szCs w:val="24"/>
              </w:rPr>
            </w:pPr>
          </w:p>
        </w:tc>
        <w:tc>
          <w:tcPr>
            <w:tcW w:w="1531" w:type="pct"/>
          </w:tcPr>
          <w:p w14:paraId="2BED2617" w14:textId="77777777" w:rsidR="0073457A" w:rsidRPr="00933986" w:rsidRDefault="0073457A" w:rsidP="00964F09">
            <w:pPr>
              <w:spacing w:before="60"/>
              <w:jc w:val="both"/>
              <w:rPr>
                <w:rFonts w:ascii="Times New Roman" w:hAnsi="Times New Roman"/>
                <w:sz w:val="24"/>
                <w:szCs w:val="24"/>
              </w:rPr>
            </w:pPr>
          </w:p>
        </w:tc>
        <w:tc>
          <w:tcPr>
            <w:tcW w:w="473" w:type="pct"/>
          </w:tcPr>
          <w:p w14:paraId="43DB0A3C" w14:textId="77777777" w:rsidR="0073457A" w:rsidRPr="00933986" w:rsidRDefault="0073457A" w:rsidP="00964F09">
            <w:pPr>
              <w:spacing w:before="60"/>
              <w:jc w:val="both"/>
              <w:rPr>
                <w:rFonts w:ascii="Times New Roman" w:hAnsi="Times New Roman"/>
                <w:sz w:val="24"/>
                <w:szCs w:val="24"/>
              </w:rPr>
            </w:pPr>
          </w:p>
        </w:tc>
      </w:tr>
      <w:tr w:rsidR="0073457A" w:rsidRPr="00933986" w14:paraId="5D073AEE" w14:textId="77777777" w:rsidTr="000575C4">
        <w:tc>
          <w:tcPr>
            <w:tcW w:w="1770" w:type="pct"/>
          </w:tcPr>
          <w:p w14:paraId="23EAED6C"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7.5 Nguồn lực bên ngoài</w:t>
            </w:r>
          </w:p>
          <w:p w14:paraId="06A31364"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Có thuê các tổ chức bên ngoài đánh giá chứng nhận hay không.</w:t>
            </w:r>
          </w:p>
          <w:p w14:paraId="392B9DEC"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Thủ tục và biện pháp kiểm đảm bảo sự khách quan và năng lực của các nhà thầu phụ</w:t>
            </w:r>
          </w:p>
        </w:tc>
        <w:tc>
          <w:tcPr>
            <w:tcW w:w="1226" w:type="pct"/>
          </w:tcPr>
          <w:p w14:paraId="59564238" w14:textId="77777777" w:rsidR="0073457A" w:rsidRPr="00933986" w:rsidRDefault="0073457A" w:rsidP="00964F09">
            <w:pPr>
              <w:spacing w:before="60"/>
              <w:jc w:val="both"/>
              <w:rPr>
                <w:rFonts w:ascii="Times New Roman" w:hAnsi="Times New Roman"/>
                <w:sz w:val="24"/>
                <w:szCs w:val="24"/>
              </w:rPr>
            </w:pPr>
          </w:p>
        </w:tc>
        <w:tc>
          <w:tcPr>
            <w:tcW w:w="1531" w:type="pct"/>
          </w:tcPr>
          <w:p w14:paraId="5D37563A" w14:textId="77777777" w:rsidR="0073457A" w:rsidRPr="00933986" w:rsidRDefault="0073457A" w:rsidP="00964F09">
            <w:pPr>
              <w:spacing w:before="60"/>
              <w:jc w:val="both"/>
              <w:rPr>
                <w:rFonts w:ascii="Times New Roman" w:hAnsi="Times New Roman"/>
                <w:sz w:val="24"/>
                <w:szCs w:val="24"/>
              </w:rPr>
            </w:pPr>
          </w:p>
        </w:tc>
        <w:tc>
          <w:tcPr>
            <w:tcW w:w="473" w:type="pct"/>
          </w:tcPr>
          <w:p w14:paraId="2EF3E0E3" w14:textId="77777777" w:rsidR="0073457A" w:rsidRPr="00933986" w:rsidRDefault="0073457A" w:rsidP="00964F09">
            <w:pPr>
              <w:spacing w:before="60"/>
              <w:jc w:val="both"/>
              <w:rPr>
                <w:rFonts w:ascii="Times New Roman" w:hAnsi="Times New Roman"/>
                <w:sz w:val="24"/>
                <w:szCs w:val="24"/>
              </w:rPr>
            </w:pPr>
          </w:p>
        </w:tc>
      </w:tr>
      <w:tr w:rsidR="0073457A" w:rsidRPr="00933986" w14:paraId="3BDC286D" w14:textId="77777777" w:rsidTr="000575C4">
        <w:tc>
          <w:tcPr>
            <w:tcW w:w="1770" w:type="pct"/>
          </w:tcPr>
          <w:p w14:paraId="796CADD3" w14:textId="77777777" w:rsidR="0073457A" w:rsidRPr="00933986" w:rsidRDefault="0073457A" w:rsidP="00FF30FF">
            <w:pPr>
              <w:spacing w:before="60"/>
              <w:jc w:val="both"/>
              <w:rPr>
                <w:rFonts w:ascii="Times New Roman" w:hAnsi="Times New Roman"/>
                <w:b/>
                <w:sz w:val="24"/>
                <w:szCs w:val="24"/>
              </w:rPr>
            </w:pPr>
            <w:r w:rsidRPr="00933986">
              <w:rPr>
                <w:rFonts w:ascii="Times New Roman" w:hAnsi="Times New Roman"/>
                <w:b/>
                <w:sz w:val="24"/>
                <w:szCs w:val="24"/>
              </w:rPr>
              <w:t xml:space="preserve">8 Yêu cầu thông tin </w:t>
            </w:r>
          </w:p>
        </w:tc>
        <w:tc>
          <w:tcPr>
            <w:tcW w:w="1226" w:type="pct"/>
          </w:tcPr>
          <w:p w14:paraId="59557109" w14:textId="77777777" w:rsidR="0073457A" w:rsidRPr="00933986" w:rsidRDefault="0073457A" w:rsidP="00964F09">
            <w:pPr>
              <w:spacing w:before="60"/>
              <w:jc w:val="both"/>
              <w:rPr>
                <w:rFonts w:ascii="Times New Roman" w:hAnsi="Times New Roman"/>
                <w:b/>
                <w:sz w:val="24"/>
                <w:szCs w:val="24"/>
              </w:rPr>
            </w:pPr>
          </w:p>
        </w:tc>
        <w:tc>
          <w:tcPr>
            <w:tcW w:w="1531" w:type="pct"/>
          </w:tcPr>
          <w:p w14:paraId="3DDE4A00" w14:textId="77777777" w:rsidR="0073457A" w:rsidRPr="00933986" w:rsidRDefault="0073457A" w:rsidP="00964F09">
            <w:pPr>
              <w:spacing w:before="60"/>
              <w:jc w:val="both"/>
              <w:rPr>
                <w:rFonts w:ascii="Times New Roman" w:hAnsi="Times New Roman"/>
                <w:b/>
                <w:sz w:val="24"/>
                <w:szCs w:val="24"/>
              </w:rPr>
            </w:pPr>
          </w:p>
        </w:tc>
        <w:tc>
          <w:tcPr>
            <w:tcW w:w="473" w:type="pct"/>
          </w:tcPr>
          <w:p w14:paraId="13C9B2C7" w14:textId="77777777" w:rsidR="0073457A" w:rsidRPr="00933986" w:rsidRDefault="0073457A" w:rsidP="00964F09">
            <w:pPr>
              <w:spacing w:before="60"/>
              <w:jc w:val="both"/>
              <w:rPr>
                <w:rFonts w:ascii="Times New Roman" w:hAnsi="Times New Roman"/>
                <w:b/>
                <w:sz w:val="24"/>
                <w:szCs w:val="24"/>
              </w:rPr>
            </w:pPr>
          </w:p>
        </w:tc>
      </w:tr>
      <w:tr w:rsidR="0073457A" w:rsidRPr="00561E60" w14:paraId="1A8B335A" w14:textId="77777777" w:rsidTr="000575C4">
        <w:tc>
          <w:tcPr>
            <w:tcW w:w="1770" w:type="pct"/>
          </w:tcPr>
          <w:p w14:paraId="0807B6EA"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8.1 Thông tin công bố</w:t>
            </w:r>
          </w:p>
          <w:p w14:paraId="2B00F644" w14:textId="77777777" w:rsidR="0073457A" w:rsidRPr="00561E60" w:rsidRDefault="0073457A" w:rsidP="00964F09">
            <w:pPr>
              <w:spacing w:before="60"/>
              <w:jc w:val="both"/>
              <w:rPr>
                <w:rFonts w:ascii="Times New Roman" w:hAnsi="Times New Roman"/>
                <w:sz w:val="24"/>
                <w:szCs w:val="24"/>
              </w:rPr>
            </w:pPr>
            <w:r w:rsidRPr="00933986">
              <w:rPr>
                <w:rFonts w:ascii="Times New Roman" w:hAnsi="Times New Roman"/>
                <w:sz w:val="24"/>
                <w:szCs w:val="24"/>
              </w:rPr>
              <w:t>Phải công bố các thông tin sau: Quá trình đánh giá; quá trình cấp, từ chối, duy trì, cấp lại, đình chỉ, khôi phục, hủy bỏ, mở rộng, thu hẹp phạm vi chứng nhận</w:t>
            </w:r>
          </w:p>
        </w:tc>
        <w:tc>
          <w:tcPr>
            <w:tcW w:w="1226" w:type="pct"/>
          </w:tcPr>
          <w:p w14:paraId="5EF45E93" w14:textId="77777777" w:rsidR="0073457A" w:rsidRPr="00561E60" w:rsidRDefault="0073457A" w:rsidP="00964F09">
            <w:pPr>
              <w:spacing w:before="120"/>
              <w:jc w:val="both"/>
              <w:rPr>
                <w:rFonts w:ascii="Times New Roman" w:hAnsi="Times New Roman"/>
                <w:sz w:val="24"/>
                <w:szCs w:val="24"/>
              </w:rPr>
            </w:pPr>
          </w:p>
        </w:tc>
        <w:tc>
          <w:tcPr>
            <w:tcW w:w="1531" w:type="pct"/>
          </w:tcPr>
          <w:p w14:paraId="5FDD1F5E" w14:textId="77777777" w:rsidR="0073457A" w:rsidRPr="00561E60" w:rsidRDefault="0073457A" w:rsidP="00964F09">
            <w:pPr>
              <w:spacing w:before="120"/>
              <w:jc w:val="both"/>
              <w:rPr>
                <w:rFonts w:ascii="Times New Roman" w:hAnsi="Times New Roman"/>
                <w:sz w:val="24"/>
                <w:szCs w:val="24"/>
              </w:rPr>
            </w:pPr>
          </w:p>
        </w:tc>
        <w:tc>
          <w:tcPr>
            <w:tcW w:w="473" w:type="pct"/>
          </w:tcPr>
          <w:p w14:paraId="41093D8D" w14:textId="77777777" w:rsidR="0073457A" w:rsidRPr="00561E60" w:rsidRDefault="0073457A" w:rsidP="00964F09">
            <w:pPr>
              <w:spacing w:before="120"/>
              <w:jc w:val="both"/>
              <w:rPr>
                <w:rFonts w:ascii="Times New Roman" w:hAnsi="Times New Roman"/>
                <w:sz w:val="24"/>
                <w:szCs w:val="24"/>
              </w:rPr>
            </w:pPr>
          </w:p>
        </w:tc>
      </w:tr>
      <w:tr w:rsidR="0073457A" w:rsidRPr="00561E60" w14:paraId="618FAD51" w14:textId="77777777" w:rsidTr="000575C4">
        <w:tc>
          <w:tcPr>
            <w:tcW w:w="1770" w:type="pct"/>
          </w:tcPr>
          <w:p w14:paraId="693DB11A"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Thông tin cung cấp khi được yêu cầu, bao gồm: Phạm vi hoạt động về mặt địa lý; tình trạng khách hàng chứng nhận.</w:t>
            </w:r>
          </w:p>
          <w:p w14:paraId="7EC00F21"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Các thông tin này được đề cập ở đâu trong hệ thống, được cung cấp cho khi nào.</w:t>
            </w:r>
          </w:p>
        </w:tc>
        <w:tc>
          <w:tcPr>
            <w:tcW w:w="1226" w:type="pct"/>
          </w:tcPr>
          <w:p w14:paraId="29115947" w14:textId="77777777" w:rsidR="0073457A" w:rsidRPr="00561E60" w:rsidRDefault="0073457A" w:rsidP="00964F09">
            <w:pPr>
              <w:spacing w:before="120"/>
              <w:jc w:val="both"/>
              <w:rPr>
                <w:rFonts w:ascii="Times New Roman" w:hAnsi="Times New Roman"/>
                <w:sz w:val="24"/>
                <w:szCs w:val="24"/>
              </w:rPr>
            </w:pPr>
          </w:p>
        </w:tc>
        <w:tc>
          <w:tcPr>
            <w:tcW w:w="1531" w:type="pct"/>
          </w:tcPr>
          <w:p w14:paraId="199ACF0A" w14:textId="77777777" w:rsidR="0073457A" w:rsidRPr="00561E60" w:rsidRDefault="0073457A" w:rsidP="00964F09">
            <w:pPr>
              <w:spacing w:before="120"/>
              <w:jc w:val="both"/>
              <w:rPr>
                <w:rFonts w:ascii="Times New Roman" w:hAnsi="Times New Roman"/>
                <w:sz w:val="24"/>
                <w:szCs w:val="24"/>
              </w:rPr>
            </w:pPr>
          </w:p>
        </w:tc>
        <w:tc>
          <w:tcPr>
            <w:tcW w:w="473" w:type="pct"/>
          </w:tcPr>
          <w:p w14:paraId="630568BB" w14:textId="77777777" w:rsidR="0073457A" w:rsidRPr="00561E60" w:rsidRDefault="0073457A" w:rsidP="00964F09">
            <w:pPr>
              <w:spacing w:before="120"/>
              <w:jc w:val="both"/>
              <w:rPr>
                <w:rFonts w:ascii="Times New Roman" w:hAnsi="Times New Roman"/>
                <w:sz w:val="24"/>
                <w:szCs w:val="24"/>
              </w:rPr>
            </w:pPr>
          </w:p>
        </w:tc>
      </w:tr>
      <w:tr w:rsidR="0073457A" w:rsidRPr="00933986" w14:paraId="210FA2C7" w14:textId="77777777" w:rsidTr="000575C4">
        <w:tc>
          <w:tcPr>
            <w:tcW w:w="1770" w:type="pct"/>
          </w:tcPr>
          <w:p w14:paraId="5FF8DF08"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8.2 Tài liệu chứng nhận</w:t>
            </w:r>
          </w:p>
          <w:p w14:paraId="6991113E"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 xml:space="preserve">Tài liệu chứng nhận (chứng chỉ) gồm những gì, ví dụ: Chứng chỉ, quyết định chứng nhận, phụ lục </w:t>
            </w:r>
            <w:r w:rsidRPr="00933986">
              <w:rPr>
                <w:rFonts w:ascii="Times New Roman" w:hAnsi="Times New Roman"/>
                <w:sz w:val="24"/>
                <w:szCs w:val="24"/>
              </w:rPr>
              <w:lastRenderedPageBreak/>
              <w:t>chứng nhận</w:t>
            </w:r>
          </w:p>
          <w:p w14:paraId="7D4F6178"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8.2 ISO 50003: 2021 Tài liệu chứng nhận phải xác định phạm vi và ranh giới EnMS</w:t>
            </w:r>
          </w:p>
          <w:p w14:paraId="695B32A6" w14:textId="77777777" w:rsidR="0073457A" w:rsidRPr="00933986" w:rsidRDefault="0073457A" w:rsidP="0090649A">
            <w:pPr>
              <w:spacing w:before="60"/>
              <w:jc w:val="both"/>
              <w:rPr>
                <w:rFonts w:ascii="Times New Roman" w:hAnsi="Times New Roman"/>
                <w:sz w:val="24"/>
                <w:szCs w:val="24"/>
              </w:rPr>
            </w:pPr>
            <w:r w:rsidRPr="00933986">
              <w:rPr>
                <w:rFonts w:ascii="Times New Roman" w:hAnsi="Times New Roman"/>
                <w:sz w:val="24"/>
                <w:szCs w:val="24"/>
              </w:rPr>
              <w:t>Phạm vi và ranh giới có thể bao gồm một thực thể với nhiều địa điểm, một địa điểm hoặc một địa điểm với nhiều đơn vị nh</w:t>
            </w:r>
            <w:r w:rsidRPr="00933986">
              <w:rPr>
                <w:rFonts w:ascii="Times New Roman" w:hAnsi="Times New Roman" w:hint="eastAsia"/>
                <w:sz w:val="24"/>
                <w:szCs w:val="24"/>
              </w:rPr>
              <w:t>ư</w:t>
            </w:r>
            <w:r w:rsidRPr="00933986">
              <w:rPr>
                <w:rFonts w:ascii="Times New Roman" w:hAnsi="Times New Roman"/>
                <w:sz w:val="24"/>
                <w:szCs w:val="24"/>
              </w:rPr>
              <w:t xml:space="preserve"> tòa nhà, c</w:t>
            </w:r>
            <w:r w:rsidRPr="00933986">
              <w:rPr>
                <w:rFonts w:ascii="Times New Roman" w:hAnsi="Times New Roman" w:hint="eastAsia"/>
                <w:sz w:val="24"/>
                <w:szCs w:val="24"/>
              </w:rPr>
              <w:t>ơ</w:t>
            </w:r>
            <w:r w:rsidRPr="00933986">
              <w:rPr>
                <w:rFonts w:ascii="Times New Roman" w:hAnsi="Times New Roman"/>
                <w:sz w:val="24"/>
                <w:szCs w:val="24"/>
              </w:rPr>
              <w:t xml:space="preserve"> sở hoặc quá trình.</w:t>
            </w:r>
          </w:p>
          <w:p w14:paraId="6AB30675" w14:textId="77777777" w:rsidR="0073457A" w:rsidRPr="00933986" w:rsidRDefault="0073457A" w:rsidP="0090649A">
            <w:pPr>
              <w:spacing w:before="60"/>
              <w:jc w:val="both"/>
              <w:rPr>
                <w:rFonts w:ascii="Times New Roman" w:hAnsi="Times New Roman"/>
                <w:sz w:val="24"/>
                <w:szCs w:val="24"/>
              </w:rPr>
            </w:pPr>
            <w:r w:rsidRPr="00933986">
              <w:rPr>
                <w:rFonts w:ascii="Times New Roman" w:hAnsi="Times New Roman"/>
                <w:sz w:val="24"/>
                <w:szCs w:val="24"/>
              </w:rPr>
              <w:t>Phạm vi của tuyên bố chứng nhận không đ</w:t>
            </w:r>
            <w:r w:rsidRPr="00933986">
              <w:rPr>
                <w:rFonts w:ascii="Times New Roman" w:hAnsi="Times New Roman" w:hint="eastAsia"/>
                <w:sz w:val="24"/>
                <w:szCs w:val="24"/>
              </w:rPr>
              <w:t>ư</w:t>
            </w:r>
            <w:r w:rsidRPr="00933986">
              <w:rPr>
                <w:rFonts w:ascii="Times New Roman" w:hAnsi="Times New Roman"/>
                <w:sz w:val="24"/>
                <w:szCs w:val="24"/>
              </w:rPr>
              <w:t>ợc gây hiểu lầm hoặc bao gồm bất kỳ tuyên bố nào (ví dụ: cải thiện 3,5% mức tiêu thụ điện).</w:t>
            </w:r>
          </w:p>
        </w:tc>
        <w:tc>
          <w:tcPr>
            <w:tcW w:w="1226" w:type="pct"/>
          </w:tcPr>
          <w:p w14:paraId="710BB5E1" w14:textId="77777777" w:rsidR="0073457A" w:rsidRPr="00933986" w:rsidRDefault="0073457A" w:rsidP="0090649A">
            <w:pPr>
              <w:spacing w:before="60"/>
              <w:jc w:val="both"/>
              <w:rPr>
                <w:rFonts w:ascii="Times New Roman" w:hAnsi="Times New Roman"/>
                <w:sz w:val="24"/>
                <w:szCs w:val="24"/>
              </w:rPr>
            </w:pPr>
          </w:p>
        </w:tc>
        <w:tc>
          <w:tcPr>
            <w:tcW w:w="1531" w:type="pct"/>
          </w:tcPr>
          <w:p w14:paraId="694D70D9" w14:textId="77777777" w:rsidR="0073457A" w:rsidRPr="00933986" w:rsidRDefault="0073457A" w:rsidP="0090649A">
            <w:pPr>
              <w:spacing w:before="60"/>
              <w:jc w:val="both"/>
              <w:rPr>
                <w:rFonts w:ascii="Times New Roman" w:hAnsi="Times New Roman"/>
                <w:sz w:val="24"/>
                <w:szCs w:val="24"/>
              </w:rPr>
            </w:pPr>
          </w:p>
        </w:tc>
        <w:tc>
          <w:tcPr>
            <w:tcW w:w="473" w:type="pct"/>
          </w:tcPr>
          <w:p w14:paraId="5AEF1543" w14:textId="77777777" w:rsidR="0073457A" w:rsidRPr="00933986" w:rsidRDefault="0073457A" w:rsidP="00964F09">
            <w:pPr>
              <w:spacing w:before="120"/>
              <w:jc w:val="both"/>
              <w:rPr>
                <w:rFonts w:ascii="Times New Roman" w:hAnsi="Times New Roman"/>
              </w:rPr>
            </w:pPr>
          </w:p>
        </w:tc>
      </w:tr>
      <w:tr w:rsidR="0073457A" w:rsidRPr="00933986" w14:paraId="4476E6C0" w14:textId="77777777" w:rsidTr="000575C4">
        <w:tc>
          <w:tcPr>
            <w:tcW w:w="1770" w:type="pct"/>
          </w:tcPr>
          <w:p w14:paraId="6FE4744C"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8.3 Tham chiếu đến chứng nhận và việc sử dụng dấu chứng nhận</w:t>
            </w:r>
          </w:p>
          <w:p w14:paraId="2A4E76CE"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Tài liệu nào quy định việc sử dụng dấu chứng nhận.</w:t>
            </w:r>
          </w:p>
        </w:tc>
        <w:tc>
          <w:tcPr>
            <w:tcW w:w="1226" w:type="pct"/>
          </w:tcPr>
          <w:p w14:paraId="1F308598" w14:textId="77777777" w:rsidR="0073457A" w:rsidRPr="00933986" w:rsidRDefault="0073457A" w:rsidP="00964F09">
            <w:pPr>
              <w:spacing w:before="120"/>
              <w:jc w:val="both"/>
              <w:rPr>
                <w:rFonts w:ascii="Times New Roman" w:hAnsi="Times New Roman"/>
                <w:sz w:val="24"/>
                <w:szCs w:val="24"/>
              </w:rPr>
            </w:pPr>
          </w:p>
        </w:tc>
        <w:tc>
          <w:tcPr>
            <w:tcW w:w="1531" w:type="pct"/>
          </w:tcPr>
          <w:p w14:paraId="2381DA02" w14:textId="77777777" w:rsidR="0073457A" w:rsidRPr="00933986" w:rsidRDefault="0073457A" w:rsidP="00964F09">
            <w:pPr>
              <w:spacing w:before="120"/>
              <w:jc w:val="both"/>
              <w:rPr>
                <w:rFonts w:ascii="Times New Roman" w:hAnsi="Times New Roman"/>
                <w:sz w:val="24"/>
                <w:szCs w:val="24"/>
              </w:rPr>
            </w:pPr>
          </w:p>
        </w:tc>
        <w:tc>
          <w:tcPr>
            <w:tcW w:w="473" w:type="pct"/>
          </w:tcPr>
          <w:p w14:paraId="479544A2" w14:textId="77777777" w:rsidR="0073457A" w:rsidRPr="00933986" w:rsidRDefault="0073457A" w:rsidP="00964F09">
            <w:pPr>
              <w:spacing w:before="120"/>
              <w:jc w:val="both"/>
              <w:rPr>
                <w:rFonts w:ascii="Times New Roman" w:hAnsi="Times New Roman"/>
                <w:sz w:val="24"/>
                <w:szCs w:val="24"/>
              </w:rPr>
            </w:pPr>
          </w:p>
        </w:tc>
      </w:tr>
      <w:tr w:rsidR="0073457A" w:rsidRPr="00933986" w14:paraId="7E940964" w14:textId="77777777" w:rsidTr="000575C4">
        <w:tc>
          <w:tcPr>
            <w:tcW w:w="1770" w:type="pct"/>
          </w:tcPr>
          <w:p w14:paraId="207F1CCF" w14:textId="54620E76"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8.</w:t>
            </w:r>
            <w:r>
              <w:rPr>
                <w:rFonts w:ascii="Times New Roman" w:hAnsi="Times New Roman"/>
                <w:sz w:val="24"/>
                <w:szCs w:val="24"/>
              </w:rPr>
              <w:t>4</w:t>
            </w:r>
            <w:r w:rsidRPr="00933986">
              <w:rPr>
                <w:rFonts w:ascii="Times New Roman" w:hAnsi="Times New Roman"/>
                <w:sz w:val="24"/>
                <w:szCs w:val="24"/>
              </w:rPr>
              <w:t xml:space="preserve"> Tính bảo mật</w:t>
            </w:r>
          </w:p>
          <w:p w14:paraId="4780E87F"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 xml:space="preserve">Thỏa thuận pháp lý về việc bảo mật thông tin </w:t>
            </w:r>
          </w:p>
          <w:p w14:paraId="37642BED"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Chính sách liên quan đến việc bảo mật thông tin</w:t>
            </w:r>
          </w:p>
        </w:tc>
        <w:tc>
          <w:tcPr>
            <w:tcW w:w="1226" w:type="pct"/>
          </w:tcPr>
          <w:p w14:paraId="18F5EA22" w14:textId="77777777" w:rsidR="0073457A" w:rsidRPr="00933986" w:rsidRDefault="0073457A" w:rsidP="00964F09">
            <w:pPr>
              <w:spacing w:before="120"/>
              <w:jc w:val="both"/>
              <w:rPr>
                <w:rFonts w:ascii="Times New Roman" w:hAnsi="Times New Roman"/>
              </w:rPr>
            </w:pPr>
          </w:p>
        </w:tc>
        <w:tc>
          <w:tcPr>
            <w:tcW w:w="1531" w:type="pct"/>
          </w:tcPr>
          <w:p w14:paraId="2D23D552" w14:textId="77777777" w:rsidR="0073457A" w:rsidRPr="00933986" w:rsidRDefault="0073457A" w:rsidP="00964F09">
            <w:pPr>
              <w:spacing w:before="120"/>
              <w:jc w:val="both"/>
              <w:rPr>
                <w:rFonts w:ascii="Times New Roman" w:hAnsi="Times New Roman"/>
              </w:rPr>
            </w:pPr>
          </w:p>
        </w:tc>
        <w:tc>
          <w:tcPr>
            <w:tcW w:w="473" w:type="pct"/>
          </w:tcPr>
          <w:p w14:paraId="52BB82C1" w14:textId="77777777" w:rsidR="0073457A" w:rsidRPr="00933986" w:rsidRDefault="0073457A" w:rsidP="00964F09">
            <w:pPr>
              <w:spacing w:before="120"/>
              <w:jc w:val="both"/>
              <w:rPr>
                <w:rFonts w:ascii="Times New Roman" w:hAnsi="Times New Roman"/>
              </w:rPr>
            </w:pPr>
          </w:p>
        </w:tc>
      </w:tr>
      <w:tr w:rsidR="0073457A" w:rsidRPr="00933986" w14:paraId="7F2FB657" w14:textId="77777777" w:rsidTr="000575C4">
        <w:tc>
          <w:tcPr>
            <w:tcW w:w="1770" w:type="pct"/>
          </w:tcPr>
          <w:p w14:paraId="10393505" w14:textId="50D1B316"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8.</w:t>
            </w:r>
            <w:r>
              <w:rPr>
                <w:rFonts w:ascii="Times New Roman" w:hAnsi="Times New Roman"/>
                <w:sz w:val="24"/>
                <w:szCs w:val="24"/>
              </w:rPr>
              <w:t>5</w:t>
            </w:r>
            <w:r w:rsidRPr="00933986">
              <w:rPr>
                <w:rFonts w:ascii="Times New Roman" w:hAnsi="Times New Roman"/>
                <w:sz w:val="24"/>
                <w:szCs w:val="24"/>
              </w:rPr>
              <w:t xml:space="preserve"> Trao đổi thông tin giữa tổ chức chứng nhận và khách hàng</w:t>
            </w:r>
          </w:p>
          <w:p w14:paraId="7DB3C5AC"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Tổ chức chứng nhận phải cung cấp và cập nhật cho khách hàng các thông tin về hoạt động chứng nhận và các yêu cầu chứng nhận</w:t>
            </w:r>
          </w:p>
          <w:p w14:paraId="74B354E9"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 xml:space="preserve">TCCN phải thông báo cho khách hàng về các thay đổi yêu cầu chứng nhận </w:t>
            </w:r>
          </w:p>
          <w:p w14:paraId="1ECD718C"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TCCN phải có thỏa thuận pháp lý để đảm bảo rằng khách hàng thông báo cho TCCN về các thay đổi của khách hàng</w:t>
            </w:r>
          </w:p>
        </w:tc>
        <w:tc>
          <w:tcPr>
            <w:tcW w:w="1226" w:type="pct"/>
          </w:tcPr>
          <w:p w14:paraId="4A89C7EC" w14:textId="77777777" w:rsidR="0073457A" w:rsidRPr="00933986" w:rsidRDefault="0073457A" w:rsidP="00964F09">
            <w:pPr>
              <w:spacing w:before="120"/>
              <w:jc w:val="both"/>
              <w:rPr>
                <w:rFonts w:ascii="Times New Roman" w:hAnsi="Times New Roman"/>
              </w:rPr>
            </w:pPr>
          </w:p>
        </w:tc>
        <w:tc>
          <w:tcPr>
            <w:tcW w:w="1531" w:type="pct"/>
          </w:tcPr>
          <w:p w14:paraId="22C78E30" w14:textId="77777777" w:rsidR="0073457A" w:rsidRPr="00933986" w:rsidRDefault="0073457A" w:rsidP="00964F09">
            <w:pPr>
              <w:spacing w:before="120"/>
              <w:jc w:val="both"/>
              <w:rPr>
                <w:rFonts w:ascii="Times New Roman" w:hAnsi="Times New Roman"/>
              </w:rPr>
            </w:pPr>
          </w:p>
        </w:tc>
        <w:tc>
          <w:tcPr>
            <w:tcW w:w="473" w:type="pct"/>
          </w:tcPr>
          <w:p w14:paraId="5CA69F07" w14:textId="77777777" w:rsidR="0073457A" w:rsidRPr="00933986" w:rsidRDefault="0073457A" w:rsidP="00964F09">
            <w:pPr>
              <w:spacing w:before="120"/>
              <w:jc w:val="both"/>
              <w:rPr>
                <w:rFonts w:ascii="Times New Roman" w:hAnsi="Times New Roman"/>
              </w:rPr>
            </w:pPr>
          </w:p>
        </w:tc>
      </w:tr>
      <w:tr w:rsidR="0073457A" w:rsidRPr="00933986" w14:paraId="0FE343D4" w14:textId="77777777" w:rsidTr="000575C4">
        <w:tc>
          <w:tcPr>
            <w:tcW w:w="1770" w:type="pct"/>
          </w:tcPr>
          <w:p w14:paraId="64732FE6" w14:textId="77777777" w:rsidR="0073457A" w:rsidRPr="00933986" w:rsidRDefault="0073457A" w:rsidP="008631F1">
            <w:pPr>
              <w:spacing w:before="60"/>
              <w:jc w:val="both"/>
              <w:rPr>
                <w:rFonts w:ascii="Times New Roman" w:hAnsi="Times New Roman"/>
                <w:b/>
                <w:sz w:val="24"/>
                <w:szCs w:val="28"/>
              </w:rPr>
            </w:pPr>
            <w:r w:rsidRPr="00933986">
              <w:rPr>
                <w:rFonts w:ascii="Times New Roman" w:hAnsi="Times New Roman"/>
                <w:b/>
                <w:sz w:val="24"/>
                <w:szCs w:val="28"/>
              </w:rPr>
              <w:t>9 Yêu cầu về quá trình</w:t>
            </w:r>
          </w:p>
        </w:tc>
        <w:tc>
          <w:tcPr>
            <w:tcW w:w="1226" w:type="pct"/>
          </w:tcPr>
          <w:p w14:paraId="320173FB" w14:textId="77777777" w:rsidR="0073457A" w:rsidRPr="00933986" w:rsidRDefault="0073457A" w:rsidP="00964F09">
            <w:pPr>
              <w:spacing w:before="60"/>
              <w:jc w:val="both"/>
              <w:rPr>
                <w:rFonts w:ascii="Times New Roman" w:hAnsi="Times New Roman"/>
                <w:b/>
                <w:sz w:val="24"/>
                <w:szCs w:val="28"/>
              </w:rPr>
            </w:pPr>
          </w:p>
        </w:tc>
        <w:tc>
          <w:tcPr>
            <w:tcW w:w="1531" w:type="pct"/>
          </w:tcPr>
          <w:p w14:paraId="7CCB2D76" w14:textId="77777777" w:rsidR="0073457A" w:rsidRPr="00933986" w:rsidRDefault="0073457A" w:rsidP="00964F09">
            <w:pPr>
              <w:spacing w:before="60"/>
              <w:jc w:val="both"/>
              <w:rPr>
                <w:rFonts w:ascii="Times New Roman" w:hAnsi="Times New Roman"/>
                <w:b/>
                <w:sz w:val="24"/>
                <w:szCs w:val="28"/>
              </w:rPr>
            </w:pPr>
          </w:p>
        </w:tc>
        <w:tc>
          <w:tcPr>
            <w:tcW w:w="473" w:type="pct"/>
          </w:tcPr>
          <w:p w14:paraId="199BFA6F" w14:textId="77777777" w:rsidR="0073457A" w:rsidRPr="00933986" w:rsidRDefault="0073457A" w:rsidP="00964F09">
            <w:pPr>
              <w:spacing w:before="60"/>
              <w:jc w:val="both"/>
              <w:rPr>
                <w:rFonts w:ascii="Times New Roman" w:hAnsi="Times New Roman"/>
                <w:b/>
                <w:sz w:val="24"/>
                <w:szCs w:val="28"/>
              </w:rPr>
            </w:pPr>
          </w:p>
        </w:tc>
      </w:tr>
      <w:tr w:rsidR="0073457A" w:rsidRPr="00933986" w14:paraId="7B0347A2" w14:textId="77777777" w:rsidTr="000575C4">
        <w:tc>
          <w:tcPr>
            <w:tcW w:w="1770" w:type="pct"/>
          </w:tcPr>
          <w:p w14:paraId="1CADC4C7"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9.1 Các hoạt động trước chứng nhận</w:t>
            </w:r>
          </w:p>
          <w:p w14:paraId="5162D8F0"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 xml:space="preserve">Nêu rõ quy trình trong đó quy định về các hoạt động trước chứng nhận, bao gồm: Đăng ký chứng nhận; Xem xét đăng ký; Lập chương trình; Xác định thời lượng </w:t>
            </w:r>
            <w:r w:rsidRPr="00933986">
              <w:rPr>
                <w:rFonts w:ascii="Times New Roman" w:hAnsi="Times New Roman"/>
                <w:sz w:val="24"/>
                <w:szCs w:val="24"/>
              </w:rPr>
              <w:lastRenderedPageBreak/>
              <w:t>đánh giá; Chọn địa điểm đánh giá; Chứng nhận tích hợp các tiêu chuẩn.</w:t>
            </w:r>
          </w:p>
          <w:p w14:paraId="58295670" w14:textId="17D03440"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ISO 50003: 2021: Xác định ngày công đánh giá quy định tại phụ lục A, ISO 50003: 2021</w:t>
            </w:r>
          </w:p>
          <w:p w14:paraId="44E5EC11"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Chọn địa điểm đánh giá quy định tại phụ lục B, ISO 50003: 2021</w:t>
            </w:r>
          </w:p>
          <w:p w14:paraId="439E18CC"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9.1 ISO 50003: 2021: Đơn đăng ký phải bao gồm các thông tin để tính được thời lượng đánh giá.</w:t>
            </w:r>
          </w:p>
          <w:p w14:paraId="232A3509"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Thời lượng đánh giá đ</w:t>
            </w:r>
            <w:r w:rsidRPr="00933986">
              <w:rPr>
                <w:rFonts w:ascii="Times New Roman" w:hAnsi="Times New Roman" w:hint="eastAsia"/>
                <w:sz w:val="24"/>
                <w:szCs w:val="24"/>
              </w:rPr>
              <w:t>ư</w:t>
            </w:r>
            <w:r w:rsidRPr="00933986">
              <w:rPr>
                <w:rFonts w:ascii="Times New Roman" w:hAnsi="Times New Roman"/>
                <w:sz w:val="24"/>
                <w:szCs w:val="24"/>
              </w:rPr>
              <w:t>ợc xác định theo Bảng A.3 cho đánh giá ban đầu, Bảng A.4 cho giám sát và chứng nhận lại. Ph</w:t>
            </w:r>
            <w:r w:rsidRPr="00933986">
              <w:rPr>
                <w:rFonts w:ascii="Times New Roman" w:hAnsi="Times New Roman" w:hint="eastAsia"/>
                <w:sz w:val="24"/>
                <w:szCs w:val="24"/>
              </w:rPr>
              <w:t>ươ</w:t>
            </w:r>
            <w:r w:rsidRPr="00933986">
              <w:rPr>
                <w:rFonts w:ascii="Times New Roman" w:hAnsi="Times New Roman"/>
                <w:sz w:val="24"/>
                <w:szCs w:val="24"/>
              </w:rPr>
              <w:t>ng pháp tính toán đ</w:t>
            </w:r>
            <w:r w:rsidRPr="00933986">
              <w:rPr>
                <w:rFonts w:ascii="Times New Roman" w:hAnsi="Times New Roman" w:hint="eastAsia"/>
                <w:sz w:val="24"/>
                <w:szCs w:val="24"/>
              </w:rPr>
              <w:t>ư</w:t>
            </w:r>
            <w:r w:rsidRPr="00933986">
              <w:rPr>
                <w:rFonts w:ascii="Times New Roman" w:hAnsi="Times New Roman"/>
                <w:sz w:val="24"/>
                <w:szCs w:val="24"/>
              </w:rPr>
              <w:t>ợc mô tả trong Phụ lục A.</w:t>
            </w:r>
          </w:p>
          <w:p w14:paraId="25415577"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Thời l</w:t>
            </w:r>
            <w:r w:rsidRPr="00933986">
              <w:rPr>
                <w:rFonts w:ascii="Times New Roman" w:hAnsi="Times New Roman" w:hint="eastAsia"/>
                <w:sz w:val="24"/>
                <w:szCs w:val="24"/>
              </w:rPr>
              <w:t>ư</w:t>
            </w:r>
            <w:r w:rsidRPr="00933986">
              <w:rPr>
                <w:rFonts w:ascii="Times New Roman" w:hAnsi="Times New Roman"/>
                <w:sz w:val="24"/>
                <w:szCs w:val="24"/>
              </w:rPr>
              <w:t>ợng đánh giá tối thiểu là 80% thời gian đánh giá. Thời gian báo cáo đánh giá, lập kế hoạch đánh giá hoặc trao đổi với khách hàng không đ</w:t>
            </w:r>
            <w:r w:rsidRPr="00933986">
              <w:rPr>
                <w:rFonts w:ascii="Times New Roman" w:hAnsi="Times New Roman" w:hint="eastAsia"/>
                <w:sz w:val="24"/>
                <w:szCs w:val="24"/>
              </w:rPr>
              <w:t>ư</w:t>
            </w:r>
            <w:r w:rsidRPr="00933986">
              <w:rPr>
                <w:rFonts w:ascii="Times New Roman" w:hAnsi="Times New Roman"/>
                <w:sz w:val="24"/>
                <w:szCs w:val="24"/>
              </w:rPr>
              <w:t>ợc quá 20% thời gian đánh giá.</w:t>
            </w:r>
          </w:p>
        </w:tc>
        <w:tc>
          <w:tcPr>
            <w:tcW w:w="1226" w:type="pct"/>
          </w:tcPr>
          <w:p w14:paraId="56787CBD" w14:textId="77777777" w:rsidR="0073457A" w:rsidRPr="00933986" w:rsidRDefault="0073457A" w:rsidP="00964F09">
            <w:pPr>
              <w:spacing w:before="60"/>
              <w:jc w:val="both"/>
              <w:rPr>
                <w:rFonts w:ascii="Times New Roman" w:hAnsi="Times New Roman"/>
                <w:sz w:val="24"/>
                <w:szCs w:val="24"/>
              </w:rPr>
            </w:pPr>
          </w:p>
        </w:tc>
        <w:tc>
          <w:tcPr>
            <w:tcW w:w="1531" w:type="pct"/>
          </w:tcPr>
          <w:p w14:paraId="67563593" w14:textId="77777777" w:rsidR="0073457A" w:rsidRPr="00933986" w:rsidRDefault="0073457A" w:rsidP="00964F09">
            <w:pPr>
              <w:spacing w:before="60"/>
              <w:jc w:val="both"/>
              <w:rPr>
                <w:rFonts w:ascii="Times New Roman" w:hAnsi="Times New Roman"/>
                <w:sz w:val="24"/>
                <w:szCs w:val="24"/>
              </w:rPr>
            </w:pPr>
          </w:p>
        </w:tc>
        <w:tc>
          <w:tcPr>
            <w:tcW w:w="473" w:type="pct"/>
          </w:tcPr>
          <w:p w14:paraId="71523D36" w14:textId="77777777" w:rsidR="0073457A" w:rsidRPr="00933986" w:rsidRDefault="0073457A" w:rsidP="00964F09">
            <w:pPr>
              <w:spacing w:before="60"/>
              <w:jc w:val="both"/>
              <w:rPr>
                <w:rFonts w:ascii="Times New Roman" w:hAnsi="Times New Roman"/>
                <w:sz w:val="24"/>
                <w:szCs w:val="24"/>
              </w:rPr>
            </w:pPr>
          </w:p>
        </w:tc>
      </w:tr>
      <w:tr w:rsidR="0073457A" w:rsidRPr="00933986" w14:paraId="0D437BC7" w14:textId="77777777" w:rsidTr="000575C4">
        <w:tc>
          <w:tcPr>
            <w:tcW w:w="1770" w:type="pct"/>
          </w:tcPr>
          <w:p w14:paraId="47E01E58"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9.2 Hoạch định đánh giá</w:t>
            </w:r>
          </w:p>
          <w:p w14:paraId="7BF8DF9F"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trình trong đó quy định về: Xác định mục tiêu, phạm vi, tiêu chí chứng nhận; Lựa chọn đoàn đánh giá; Bố trí quan sát viên, chuyên gia kỹ thuật và người hướng dẫn; Kế hoạch đánh giá</w:t>
            </w:r>
          </w:p>
        </w:tc>
        <w:tc>
          <w:tcPr>
            <w:tcW w:w="1226" w:type="pct"/>
          </w:tcPr>
          <w:p w14:paraId="15A7C5CF" w14:textId="77777777" w:rsidR="0073457A" w:rsidRPr="00933986" w:rsidRDefault="0073457A" w:rsidP="00964F09">
            <w:pPr>
              <w:spacing w:before="60"/>
              <w:jc w:val="both"/>
              <w:rPr>
                <w:rFonts w:ascii="Times New Roman" w:hAnsi="Times New Roman"/>
                <w:sz w:val="24"/>
                <w:szCs w:val="24"/>
              </w:rPr>
            </w:pPr>
          </w:p>
        </w:tc>
        <w:tc>
          <w:tcPr>
            <w:tcW w:w="1531" w:type="pct"/>
          </w:tcPr>
          <w:p w14:paraId="605C512B" w14:textId="77777777" w:rsidR="0073457A" w:rsidRPr="00933986" w:rsidRDefault="0073457A" w:rsidP="00964F09">
            <w:pPr>
              <w:spacing w:before="60"/>
              <w:jc w:val="both"/>
              <w:rPr>
                <w:rFonts w:ascii="Times New Roman" w:hAnsi="Times New Roman"/>
                <w:sz w:val="24"/>
                <w:szCs w:val="24"/>
              </w:rPr>
            </w:pPr>
          </w:p>
        </w:tc>
        <w:tc>
          <w:tcPr>
            <w:tcW w:w="473" w:type="pct"/>
          </w:tcPr>
          <w:p w14:paraId="50A2B696" w14:textId="77777777" w:rsidR="0073457A" w:rsidRPr="00933986" w:rsidRDefault="0073457A" w:rsidP="00964F09">
            <w:pPr>
              <w:spacing w:before="60"/>
              <w:jc w:val="both"/>
              <w:rPr>
                <w:rFonts w:ascii="Times New Roman" w:hAnsi="Times New Roman"/>
                <w:sz w:val="24"/>
                <w:szCs w:val="24"/>
              </w:rPr>
            </w:pPr>
          </w:p>
        </w:tc>
      </w:tr>
      <w:tr w:rsidR="0073457A" w:rsidRPr="00933986" w14:paraId="7E99C163" w14:textId="77777777" w:rsidTr="000575C4">
        <w:tc>
          <w:tcPr>
            <w:tcW w:w="1770" w:type="pct"/>
          </w:tcPr>
          <w:p w14:paraId="70F02841"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9.3 Đánh giá chứng nhận lần đầu</w:t>
            </w:r>
          </w:p>
          <w:p w14:paraId="484530D6"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trình trong đó đề cập đến: Đánh giá giai đoạn 1; đánh giá giai đoạn 2</w:t>
            </w:r>
          </w:p>
          <w:p w14:paraId="216F58E3"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9.3.1 ISO50003: 2021 đánh giá giai đoạn 1</w:t>
            </w:r>
          </w:p>
          <w:p w14:paraId="47B1B975"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9.3.2 ISO50003: 2021 đánh giá giai đoạn 2</w:t>
            </w:r>
          </w:p>
        </w:tc>
        <w:tc>
          <w:tcPr>
            <w:tcW w:w="1226" w:type="pct"/>
          </w:tcPr>
          <w:p w14:paraId="082491CD" w14:textId="77777777" w:rsidR="0073457A" w:rsidRPr="00933986" w:rsidRDefault="0073457A" w:rsidP="00964F09">
            <w:pPr>
              <w:spacing w:before="60"/>
              <w:jc w:val="both"/>
              <w:rPr>
                <w:rFonts w:ascii="Times New Roman" w:hAnsi="Times New Roman"/>
                <w:sz w:val="24"/>
                <w:szCs w:val="24"/>
              </w:rPr>
            </w:pPr>
          </w:p>
        </w:tc>
        <w:tc>
          <w:tcPr>
            <w:tcW w:w="1531" w:type="pct"/>
          </w:tcPr>
          <w:p w14:paraId="7DFA2635" w14:textId="77777777" w:rsidR="0073457A" w:rsidRPr="00933986" w:rsidRDefault="0073457A" w:rsidP="00964F09">
            <w:pPr>
              <w:spacing w:before="60"/>
              <w:jc w:val="both"/>
              <w:rPr>
                <w:rFonts w:ascii="Times New Roman" w:hAnsi="Times New Roman"/>
                <w:sz w:val="24"/>
                <w:szCs w:val="24"/>
              </w:rPr>
            </w:pPr>
          </w:p>
        </w:tc>
        <w:tc>
          <w:tcPr>
            <w:tcW w:w="473" w:type="pct"/>
          </w:tcPr>
          <w:p w14:paraId="0098BD10" w14:textId="77777777" w:rsidR="0073457A" w:rsidRPr="00933986" w:rsidRDefault="0073457A" w:rsidP="00964F09">
            <w:pPr>
              <w:spacing w:before="60"/>
              <w:jc w:val="both"/>
              <w:rPr>
                <w:rFonts w:ascii="Times New Roman" w:hAnsi="Times New Roman"/>
                <w:sz w:val="24"/>
                <w:szCs w:val="24"/>
              </w:rPr>
            </w:pPr>
          </w:p>
        </w:tc>
      </w:tr>
      <w:tr w:rsidR="0073457A" w:rsidRPr="00933986" w14:paraId="63DB86F2" w14:textId="77777777" w:rsidTr="000575C4">
        <w:tc>
          <w:tcPr>
            <w:tcW w:w="1770" w:type="pct"/>
          </w:tcPr>
          <w:p w14:paraId="6B9CE41B"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9.4 Tiến hành đánh giá</w:t>
            </w:r>
          </w:p>
          <w:p w14:paraId="7CE7CFD3"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 xml:space="preserve">Nêu rõ quy trình trong đó đề cập đến: Họp khai mạc; trao đổi thông tin trong quá trình đánh giá; thu thạp và kiểm tra thông tin; Xác định và ghi nhận các phát hiện </w:t>
            </w:r>
            <w:r w:rsidRPr="00933986">
              <w:rPr>
                <w:rFonts w:ascii="Times New Roman" w:hAnsi="Times New Roman"/>
                <w:sz w:val="24"/>
                <w:szCs w:val="24"/>
              </w:rPr>
              <w:lastRenderedPageBreak/>
              <w:t>đánh giá; chuẩn bị kết luận đánh giá; họp kết thúc; báo cáo đánh giá; phân tích nguyên nhân của sự không phù hợp; hiệu quả của sự KP và HĐKP.</w:t>
            </w:r>
          </w:p>
          <w:p w14:paraId="641CC0C5" w14:textId="29714C40" w:rsidR="0073457A" w:rsidRPr="00933986" w:rsidRDefault="0073457A" w:rsidP="00EB53E0">
            <w:pPr>
              <w:spacing w:before="60"/>
              <w:jc w:val="both"/>
              <w:rPr>
                <w:rFonts w:ascii="Times New Roman" w:hAnsi="Times New Roman"/>
                <w:sz w:val="24"/>
                <w:szCs w:val="24"/>
              </w:rPr>
            </w:pPr>
            <w:r w:rsidRPr="00933986">
              <w:rPr>
                <w:rFonts w:ascii="Times New Roman" w:hAnsi="Times New Roman"/>
                <w:sz w:val="24"/>
                <w:szCs w:val="24"/>
              </w:rPr>
              <w:t>9.4.1 ISO 50003: 2021 Cải tiến hiệu suất năng l</w:t>
            </w:r>
            <w:r w:rsidRPr="00933986">
              <w:rPr>
                <w:rFonts w:ascii="Times New Roman" w:hAnsi="Times New Roman" w:hint="eastAsia"/>
                <w:sz w:val="24"/>
                <w:szCs w:val="24"/>
              </w:rPr>
              <w:t>ư</w:t>
            </w:r>
            <w:r w:rsidRPr="00933986">
              <w:rPr>
                <w:rFonts w:ascii="Times New Roman" w:hAnsi="Times New Roman"/>
                <w:sz w:val="24"/>
                <w:szCs w:val="24"/>
              </w:rPr>
              <w:t>ợng có thể đ</w:t>
            </w:r>
            <w:r w:rsidRPr="00933986">
              <w:rPr>
                <w:rFonts w:ascii="Times New Roman" w:hAnsi="Times New Roman" w:hint="eastAsia"/>
                <w:sz w:val="24"/>
                <w:szCs w:val="24"/>
              </w:rPr>
              <w:t>ư</w:t>
            </w:r>
            <w:r w:rsidRPr="00933986">
              <w:rPr>
                <w:rFonts w:ascii="Times New Roman" w:hAnsi="Times New Roman"/>
                <w:sz w:val="24"/>
                <w:szCs w:val="24"/>
              </w:rPr>
              <w:t>ợc thể hiện ở cấp độ thiết bị, quá trình, hệ thống hoặc phương tiện. Trong mỗi lần đánh giá, TCCN phải xác nhận tính phù hợp của phạm vi và ranh giới EnMS.</w:t>
            </w:r>
          </w:p>
          <w:p w14:paraId="3E1C2DCB" w14:textId="77777777" w:rsidR="0073457A" w:rsidRPr="00933986" w:rsidRDefault="0073457A" w:rsidP="00EB53E0">
            <w:pPr>
              <w:spacing w:before="60"/>
              <w:jc w:val="both"/>
              <w:rPr>
                <w:rFonts w:ascii="Times New Roman" w:hAnsi="Times New Roman"/>
                <w:sz w:val="24"/>
                <w:szCs w:val="24"/>
              </w:rPr>
            </w:pPr>
            <w:r w:rsidRPr="00933986">
              <w:rPr>
                <w:rFonts w:ascii="Times New Roman" w:hAnsi="Times New Roman"/>
                <w:sz w:val="24"/>
                <w:szCs w:val="24"/>
              </w:rPr>
              <w:t>9.4.8 ISO 50003: 2021 Báo cáo đánh giá phải bao gồm phạm vi và ranh giới EnMS, xác nhận khách hàng đã cải tiến liên tục EnMS, xác nhận khách hàng cải tiên liên tục hiệu của năng lượng, trong đánh giá giám sát phải xác nhận rằng khách hàng đã thực hiện những hành động để cải tiến hiệu quả năng lượng.</w:t>
            </w:r>
          </w:p>
        </w:tc>
        <w:tc>
          <w:tcPr>
            <w:tcW w:w="1226" w:type="pct"/>
          </w:tcPr>
          <w:p w14:paraId="5A15919F" w14:textId="77777777" w:rsidR="0073457A" w:rsidRPr="00933986" w:rsidRDefault="0073457A" w:rsidP="00964F09">
            <w:pPr>
              <w:spacing w:before="60"/>
              <w:jc w:val="both"/>
              <w:rPr>
                <w:rFonts w:ascii="Times New Roman" w:hAnsi="Times New Roman"/>
                <w:sz w:val="24"/>
                <w:szCs w:val="24"/>
              </w:rPr>
            </w:pPr>
          </w:p>
        </w:tc>
        <w:tc>
          <w:tcPr>
            <w:tcW w:w="1531" w:type="pct"/>
          </w:tcPr>
          <w:p w14:paraId="0880688B" w14:textId="77777777" w:rsidR="0073457A" w:rsidRPr="00933986" w:rsidRDefault="0073457A" w:rsidP="00964F09">
            <w:pPr>
              <w:spacing w:before="60"/>
              <w:jc w:val="both"/>
              <w:rPr>
                <w:rFonts w:ascii="Times New Roman" w:hAnsi="Times New Roman"/>
                <w:sz w:val="24"/>
                <w:szCs w:val="24"/>
              </w:rPr>
            </w:pPr>
          </w:p>
          <w:p w14:paraId="41373F90" w14:textId="77777777" w:rsidR="0073457A" w:rsidRPr="00933986" w:rsidRDefault="0073457A" w:rsidP="00C65BFD">
            <w:pPr>
              <w:rPr>
                <w:rFonts w:ascii="Times New Roman" w:hAnsi="Times New Roman"/>
                <w:sz w:val="24"/>
                <w:szCs w:val="24"/>
              </w:rPr>
            </w:pPr>
          </w:p>
          <w:p w14:paraId="7F8E5173" w14:textId="77777777" w:rsidR="0073457A" w:rsidRPr="00933986" w:rsidRDefault="0073457A" w:rsidP="00C65BFD">
            <w:pPr>
              <w:rPr>
                <w:rFonts w:ascii="Times New Roman" w:hAnsi="Times New Roman"/>
                <w:sz w:val="24"/>
                <w:szCs w:val="24"/>
              </w:rPr>
            </w:pPr>
          </w:p>
          <w:p w14:paraId="11D79653" w14:textId="77777777" w:rsidR="0073457A" w:rsidRPr="00933986" w:rsidRDefault="0073457A" w:rsidP="00C65BFD">
            <w:pPr>
              <w:rPr>
                <w:rFonts w:ascii="Times New Roman" w:hAnsi="Times New Roman"/>
                <w:sz w:val="24"/>
                <w:szCs w:val="24"/>
              </w:rPr>
            </w:pPr>
          </w:p>
          <w:p w14:paraId="16AEB736" w14:textId="77777777" w:rsidR="0073457A" w:rsidRPr="00933986" w:rsidRDefault="0073457A" w:rsidP="00C65BFD">
            <w:pPr>
              <w:rPr>
                <w:rFonts w:ascii="Times New Roman" w:hAnsi="Times New Roman"/>
                <w:sz w:val="24"/>
                <w:szCs w:val="24"/>
              </w:rPr>
            </w:pPr>
          </w:p>
          <w:p w14:paraId="47B749EA" w14:textId="77777777" w:rsidR="0073457A" w:rsidRPr="00933986" w:rsidRDefault="0073457A" w:rsidP="00C65BFD">
            <w:pPr>
              <w:rPr>
                <w:rFonts w:ascii="Times New Roman" w:hAnsi="Times New Roman"/>
                <w:sz w:val="24"/>
                <w:szCs w:val="24"/>
              </w:rPr>
            </w:pPr>
          </w:p>
          <w:p w14:paraId="5D9B71CB" w14:textId="77777777" w:rsidR="0073457A" w:rsidRPr="00933986" w:rsidRDefault="0073457A" w:rsidP="00C65BFD">
            <w:pPr>
              <w:rPr>
                <w:rFonts w:ascii="Times New Roman" w:hAnsi="Times New Roman"/>
                <w:sz w:val="24"/>
                <w:szCs w:val="24"/>
              </w:rPr>
            </w:pPr>
          </w:p>
          <w:p w14:paraId="2F696625" w14:textId="77777777" w:rsidR="0073457A" w:rsidRPr="00933986" w:rsidRDefault="0073457A" w:rsidP="00C65BFD">
            <w:pPr>
              <w:rPr>
                <w:rFonts w:ascii="Times New Roman" w:hAnsi="Times New Roman"/>
                <w:sz w:val="24"/>
                <w:szCs w:val="24"/>
              </w:rPr>
            </w:pPr>
          </w:p>
          <w:p w14:paraId="79805468" w14:textId="77777777" w:rsidR="0073457A" w:rsidRPr="00933986" w:rsidRDefault="0073457A" w:rsidP="00C65BFD">
            <w:pPr>
              <w:rPr>
                <w:rFonts w:ascii="Times New Roman" w:hAnsi="Times New Roman"/>
                <w:sz w:val="24"/>
                <w:szCs w:val="24"/>
              </w:rPr>
            </w:pPr>
          </w:p>
          <w:p w14:paraId="4B33181C" w14:textId="77777777" w:rsidR="0073457A" w:rsidRPr="00933986" w:rsidRDefault="0073457A" w:rsidP="00C65BFD">
            <w:pPr>
              <w:rPr>
                <w:rFonts w:ascii="Times New Roman" w:hAnsi="Times New Roman"/>
                <w:sz w:val="24"/>
                <w:szCs w:val="24"/>
              </w:rPr>
            </w:pPr>
          </w:p>
          <w:p w14:paraId="0230CD9B" w14:textId="77777777" w:rsidR="0073457A" w:rsidRPr="00933986" w:rsidRDefault="0073457A" w:rsidP="00C65BFD">
            <w:pPr>
              <w:rPr>
                <w:rFonts w:ascii="Times New Roman" w:hAnsi="Times New Roman"/>
                <w:sz w:val="24"/>
                <w:szCs w:val="24"/>
              </w:rPr>
            </w:pPr>
          </w:p>
          <w:p w14:paraId="254C6836" w14:textId="77777777" w:rsidR="0073457A" w:rsidRPr="00933986" w:rsidRDefault="0073457A" w:rsidP="00C65BFD">
            <w:pPr>
              <w:rPr>
                <w:rFonts w:ascii="Times New Roman" w:hAnsi="Times New Roman"/>
                <w:sz w:val="24"/>
                <w:szCs w:val="24"/>
              </w:rPr>
            </w:pPr>
          </w:p>
          <w:p w14:paraId="7F469C3C" w14:textId="77777777" w:rsidR="0073457A" w:rsidRPr="00933986" w:rsidRDefault="0073457A" w:rsidP="00C65BFD">
            <w:pPr>
              <w:rPr>
                <w:rFonts w:ascii="Times New Roman" w:hAnsi="Times New Roman"/>
                <w:sz w:val="24"/>
                <w:szCs w:val="24"/>
              </w:rPr>
            </w:pPr>
          </w:p>
          <w:p w14:paraId="52E4989D" w14:textId="77777777" w:rsidR="0073457A" w:rsidRPr="00933986" w:rsidRDefault="0073457A" w:rsidP="00C65BFD">
            <w:pPr>
              <w:rPr>
                <w:rFonts w:ascii="Times New Roman" w:hAnsi="Times New Roman"/>
                <w:sz w:val="24"/>
                <w:szCs w:val="24"/>
              </w:rPr>
            </w:pPr>
          </w:p>
          <w:p w14:paraId="26BFB1C1" w14:textId="77777777" w:rsidR="0073457A" w:rsidRPr="00933986" w:rsidRDefault="0073457A" w:rsidP="00C65BFD">
            <w:pPr>
              <w:rPr>
                <w:rFonts w:ascii="Times New Roman" w:hAnsi="Times New Roman"/>
                <w:sz w:val="24"/>
                <w:szCs w:val="24"/>
              </w:rPr>
            </w:pPr>
          </w:p>
          <w:p w14:paraId="2312F01D" w14:textId="77777777" w:rsidR="0073457A" w:rsidRPr="00933986" w:rsidRDefault="0073457A" w:rsidP="00C65BFD">
            <w:pPr>
              <w:rPr>
                <w:rFonts w:ascii="Times New Roman" w:hAnsi="Times New Roman"/>
                <w:sz w:val="24"/>
                <w:szCs w:val="24"/>
              </w:rPr>
            </w:pPr>
          </w:p>
          <w:p w14:paraId="28924873" w14:textId="77777777" w:rsidR="0073457A" w:rsidRPr="00933986" w:rsidRDefault="0073457A" w:rsidP="00C65BFD">
            <w:pPr>
              <w:rPr>
                <w:rFonts w:ascii="Times New Roman" w:hAnsi="Times New Roman"/>
                <w:sz w:val="24"/>
                <w:szCs w:val="24"/>
              </w:rPr>
            </w:pPr>
          </w:p>
          <w:p w14:paraId="0EF23B4C" w14:textId="77777777" w:rsidR="0073457A" w:rsidRPr="00933986" w:rsidRDefault="0073457A" w:rsidP="00C65BFD">
            <w:pPr>
              <w:rPr>
                <w:rFonts w:ascii="Times New Roman" w:hAnsi="Times New Roman"/>
                <w:sz w:val="24"/>
                <w:szCs w:val="24"/>
              </w:rPr>
            </w:pPr>
          </w:p>
          <w:p w14:paraId="7DD98C13" w14:textId="77777777" w:rsidR="0073457A" w:rsidRPr="00933986" w:rsidRDefault="0073457A" w:rsidP="00C65BFD">
            <w:pPr>
              <w:rPr>
                <w:rFonts w:ascii="Times New Roman" w:hAnsi="Times New Roman"/>
                <w:sz w:val="24"/>
                <w:szCs w:val="24"/>
              </w:rPr>
            </w:pPr>
          </w:p>
          <w:p w14:paraId="1DDFC152" w14:textId="77777777" w:rsidR="0073457A" w:rsidRPr="00933986" w:rsidRDefault="0073457A" w:rsidP="00C65BFD">
            <w:pPr>
              <w:rPr>
                <w:rFonts w:ascii="Times New Roman" w:hAnsi="Times New Roman"/>
                <w:sz w:val="24"/>
                <w:szCs w:val="24"/>
              </w:rPr>
            </w:pPr>
          </w:p>
          <w:p w14:paraId="2C08298D" w14:textId="77777777" w:rsidR="0073457A" w:rsidRPr="00933986" w:rsidRDefault="0073457A" w:rsidP="00C65BFD">
            <w:pPr>
              <w:rPr>
                <w:rFonts w:ascii="Times New Roman" w:hAnsi="Times New Roman"/>
                <w:sz w:val="24"/>
                <w:szCs w:val="24"/>
              </w:rPr>
            </w:pPr>
          </w:p>
          <w:p w14:paraId="502ED9FE" w14:textId="77777777" w:rsidR="0073457A" w:rsidRPr="00933986" w:rsidRDefault="0073457A" w:rsidP="00C65BFD">
            <w:pPr>
              <w:rPr>
                <w:rFonts w:ascii="Times New Roman" w:hAnsi="Times New Roman"/>
                <w:sz w:val="24"/>
                <w:szCs w:val="24"/>
              </w:rPr>
            </w:pPr>
          </w:p>
          <w:p w14:paraId="306DC1F6" w14:textId="77777777" w:rsidR="0073457A" w:rsidRPr="00933986" w:rsidRDefault="0073457A" w:rsidP="00C65BFD">
            <w:pPr>
              <w:rPr>
                <w:rFonts w:ascii="Times New Roman" w:hAnsi="Times New Roman"/>
                <w:sz w:val="24"/>
                <w:szCs w:val="24"/>
              </w:rPr>
            </w:pPr>
          </w:p>
          <w:p w14:paraId="7DB6C84A" w14:textId="77777777" w:rsidR="0073457A" w:rsidRPr="00933986" w:rsidRDefault="0073457A" w:rsidP="00C65BFD">
            <w:pPr>
              <w:rPr>
                <w:rFonts w:ascii="Times New Roman" w:hAnsi="Times New Roman"/>
                <w:sz w:val="24"/>
                <w:szCs w:val="24"/>
              </w:rPr>
            </w:pPr>
          </w:p>
        </w:tc>
        <w:tc>
          <w:tcPr>
            <w:tcW w:w="473" w:type="pct"/>
          </w:tcPr>
          <w:p w14:paraId="682EBB7D" w14:textId="77777777" w:rsidR="0073457A" w:rsidRPr="00933986" w:rsidRDefault="0073457A" w:rsidP="00964F09">
            <w:pPr>
              <w:spacing w:before="60"/>
              <w:jc w:val="both"/>
              <w:rPr>
                <w:rFonts w:ascii="Times New Roman" w:hAnsi="Times New Roman"/>
                <w:sz w:val="24"/>
                <w:szCs w:val="24"/>
              </w:rPr>
            </w:pPr>
          </w:p>
        </w:tc>
      </w:tr>
      <w:tr w:rsidR="0073457A" w:rsidRPr="00933986" w14:paraId="6265844D" w14:textId="77777777" w:rsidTr="000575C4">
        <w:tc>
          <w:tcPr>
            <w:tcW w:w="1770" w:type="pct"/>
          </w:tcPr>
          <w:p w14:paraId="77D4D843"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9.5 Quyết định chứng nhận</w:t>
            </w:r>
          </w:p>
          <w:p w14:paraId="3B798730"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trình trong đó quy định các bước tiến hành ra quyết định chứng nhận</w:t>
            </w:r>
          </w:p>
          <w:p w14:paraId="4044183A"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Ai là người ra quyết định chứng nhận? Người ra quyết định chứng nhận có độc lập với người đánh giá chứng nhận?</w:t>
            </w:r>
          </w:p>
          <w:p w14:paraId="0F62301B" w14:textId="77777777" w:rsidR="0073457A" w:rsidRPr="00933986" w:rsidRDefault="0073457A" w:rsidP="005E68BB">
            <w:pPr>
              <w:spacing w:before="60"/>
              <w:jc w:val="both"/>
              <w:rPr>
                <w:rFonts w:ascii="Times New Roman" w:hAnsi="Times New Roman"/>
                <w:sz w:val="24"/>
                <w:szCs w:val="24"/>
              </w:rPr>
            </w:pPr>
            <w:r w:rsidRPr="00933986">
              <w:rPr>
                <w:rFonts w:ascii="Times New Roman" w:hAnsi="Times New Roman"/>
                <w:sz w:val="24"/>
                <w:szCs w:val="24"/>
              </w:rPr>
              <w:t>9.5.3/4 ISO 50003: 2021 Thông tin cho việc cấp chứng nhận lần đầu, chứng nhận lại</w:t>
            </w:r>
          </w:p>
        </w:tc>
        <w:tc>
          <w:tcPr>
            <w:tcW w:w="1226" w:type="pct"/>
          </w:tcPr>
          <w:p w14:paraId="44DC36C7" w14:textId="77777777" w:rsidR="0073457A" w:rsidRPr="00933986" w:rsidRDefault="0073457A" w:rsidP="00964F09">
            <w:pPr>
              <w:spacing w:before="60"/>
              <w:jc w:val="both"/>
              <w:rPr>
                <w:rFonts w:ascii="Times New Roman" w:hAnsi="Times New Roman"/>
                <w:sz w:val="24"/>
                <w:szCs w:val="24"/>
              </w:rPr>
            </w:pPr>
          </w:p>
        </w:tc>
        <w:tc>
          <w:tcPr>
            <w:tcW w:w="1531" w:type="pct"/>
          </w:tcPr>
          <w:p w14:paraId="4F2E4842" w14:textId="77777777" w:rsidR="0073457A" w:rsidRPr="00933986" w:rsidRDefault="0073457A" w:rsidP="00964F09">
            <w:pPr>
              <w:spacing w:before="60"/>
              <w:jc w:val="both"/>
              <w:rPr>
                <w:rFonts w:ascii="Times New Roman" w:hAnsi="Times New Roman"/>
                <w:sz w:val="24"/>
                <w:szCs w:val="24"/>
              </w:rPr>
            </w:pPr>
          </w:p>
        </w:tc>
        <w:tc>
          <w:tcPr>
            <w:tcW w:w="473" w:type="pct"/>
          </w:tcPr>
          <w:p w14:paraId="3D96EF42" w14:textId="77777777" w:rsidR="0073457A" w:rsidRPr="00933986" w:rsidRDefault="0073457A" w:rsidP="00964F09">
            <w:pPr>
              <w:spacing w:before="60"/>
              <w:jc w:val="both"/>
              <w:rPr>
                <w:rFonts w:ascii="Times New Roman" w:hAnsi="Times New Roman"/>
                <w:sz w:val="24"/>
                <w:szCs w:val="24"/>
              </w:rPr>
            </w:pPr>
          </w:p>
        </w:tc>
      </w:tr>
      <w:tr w:rsidR="0073457A" w:rsidRPr="00933986" w14:paraId="3B7D6E21" w14:textId="77777777" w:rsidTr="000575C4">
        <w:tc>
          <w:tcPr>
            <w:tcW w:w="1770" w:type="pct"/>
          </w:tcPr>
          <w:p w14:paraId="6B916931"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9.6 Duy trì chứng nhận</w:t>
            </w:r>
          </w:p>
          <w:p w14:paraId="447D7A3B"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các quy định liên quan đến giám sát, chứng nhận lại, đánh giá đặc biệt (mở rộng phạm vi, đánh giá đột xuất), đình chỉ, hủy bỏ, thu hẹp phạm vi chứng nhận</w:t>
            </w:r>
          </w:p>
          <w:p w14:paraId="1CC705F9" w14:textId="77777777" w:rsidR="0073457A" w:rsidRPr="00933986" w:rsidRDefault="0073457A" w:rsidP="003D40CE">
            <w:pPr>
              <w:spacing w:before="60"/>
              <w:jc w:val="both"/>
              <w:rPr>
                <w:rFonts w:ascii="Times New Roman" w:hAnsi="Times New Roman"/>
                <w:sz w:val="24"/>
                <w:szCs w:val="24"/>
              </w:rPr>
            </w:pPr>
            <w:r w:rsidRPr="00933986">
              <w:rPr>
                <w:rFonts w:ascii="Times New Roman" w:hAnsi="Times New Roman"/>
                <w:sz w:val="24"/>
                <w:szCs w:val="24"/>
              </w:rPr>
              <w:t>9.6 ISO 50003: 2021 Duy trì chứng nhận</w:t>
            </w:r>
          </w:p>
        </w:tc>
        <w:tc>
          <w:tcPr>
            <w:tcW w:w="1226" w:type="pct"/>
          </w:tcPr>
          <w:p w14:paraId="1A3CE173" w14:textId="77777777" w:rsidR="0073457A" w:rsidRPr="00933986" w:rsidRDefault="0073457A" w:rsidP="00964F09">
            <w:pPr>
              <w:spacing w:before="60"/>
              <w:jc w:val="both"/>
              <w:rPr>
                <w:rFonts w:ascii="Times New Roman" w:hAnsi="Times New Roman"/>
                <w:sz w:val="24"/>
                <w:szCs w:val="24"/>
              </w:rPr>
            </w:pPr>
          </w:p>
        </w:tc>
        <w:tc>
          <w:tcPr>
            <w:tcW w:w="1531" w:type="pct"/>
          </w:tcPr>
          <w:p w14:paraId="2CA1B0E6" w14:textId="77777777" w:rsidR="0073457A" w:rsidRPr="00933986" w:rsidRDefault="0073457A" w:rsidP="00964F09">
            <w:pPr>
              <w:spacing w:before="60"/>
              <w:jc w:val="both"/>
              <w:rPr>
                <w:rFonts w:ascii="Times New Roman" w:hAnsi="Times New Roman"/>
                <w:sz w:val="24"/>
                <w:szCs w:val="24"/>
              </w:rPr>
            </w:pPr>
          </w:p>
        </w:tc>
        <w:tc>
          <w:tcPr>
            <w:tcW w:w="473" w:type="pct"/>
          </w:tcPr>
          <w:p w14:paraId="520C4344" w14:textId="77777777" w:rsidR="0073457A" w:rsidRPr="00933986" w:rsidRDefault="0073457A" w:rsidP="00964F09">
            <w:pPr>
              <w:spacing w:before="60"/>
              <w:jc w:val="both"/>
              <w:rPr>
                <w:rFonts w:ascii="Times New Roman" w:hAnsi="Times New Roman"/>
                <w:sz w:val="24"/>
                <w:szCs w:val="24"/>
              </w:rPr>
            </w:pPr>
          </w:p>
        </w:tc>
      </w:tr>
      <w:tr w:rsidR="0073457A" w:rsidRPr="00933986" w14:paraId="112798EC" w14:textId="77777777" w:rsidTr="000575C4">
        <w:tc>
          <w:tcPr>
            <w:tcW w:w="1770" w:type="pct"/>
          </w:tcPr>
          <w:p w14:paraId="55F6CD71"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9.7 Kháng nghị (appeal)</w:t>
            </w:r>
          </w:p>
          <w:p w14:paraId="78343FA4"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định liên quan đến việc xử lý kháng nghị</w:t>
            </w:r>
          </w:p>
        </w:tc>
        <w:tc>
          <w:tcPr>
            <w:tcW w:w="1226" w:type="pct"/>
          </w:tcPr>
          <w:p w14:paraId="077A5D62" w14:textId="77777777" w:rsidR="0073457A" w:rsidRPr="00933986" w:rsidRDefault="0073457A" w:rsidP="00964F09">
            <w:pPr>
              <w:spacing w:before="60"/>
              <w:jc w:val="both"/>
              <w:rPr>
                <w:rFonts w:ascii="Times New Roman" w:hAnsi="Times New Roman"/>
                <w:sz w:val="24"/>
                <w:szCs w:val="24"/>
              </w:rPr>
            </w:pPr>
          </w:p>
        </w:tc>
        <w:tc>
          <w:tcPr>
            <w:tcW w:w="1531" w:type="pct"/>
          </w:tcPr>
          <w:p w14:paraId="7C5D342B" w14:textId="77777777" w:rsidR="0073457A" w:rsidRPr="00933986" w:rsidRDefault="0073457A" w:rsidP="00964F09">
            <w:pPr>
              <w:spacing w:before="60"/>
              <w:jc w:val="both"/>
              <w:rPr>
                <w:rFonts w:ascii="Times New Roman" w:hAnsi="Times New Roman"/>
                <w:sz w:val="24"/>
                <w:szCs w:val="24"/>
              </w:rPr>
            </w:pPr>
          </w:p>
        </w:tc>
        <w:tc>
          <w:tcPr>
            <w:tcW w:w="473" w:type="pct"/>
          </w:tcPr>
          <w:p w14:paraId="1EA73EF9" w14:textId="77777777" w:rsidR="0073457A" w:rsidRPr="00933986" w:rsidRDefault="0073457A" w:rsidP="00964F09">
            <w:pPr>
              <w:spacing w:before="60"/>
              <w:jc w:val="both"/>
              <w:rPr>
                <w:rFonts w:ascii="Times New Roman" w:hAnsi="Times New Roman"/>
                <w:sz w:val="24"/>
                <w:szCs w:val="24"/>
              </w:rPr>
            </w:pPr>
          </w:p>
        </w:tc>
      </w:tr>
      <w:tr w:rsidR="0073457A" w:rsidRPr="00933986" w14:paraId="3E22CF7A" w14:textId="77777777" w:rsidTr="000575C4">
        <w:tc>
          <w:tcPr>
            <w:tcW w:w="1770" w:type="pct"/>
          </w:tcPr>
          <w:p w14:paraId="37224DA2"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lastRenderedPageBreak/>
              <w:t>9.8 Khiếu nại (complaint)</w:t>
            </w:r>
          </w:p>
          <w:p w14:paraId="3A0906A9"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định liên quan đến việc xử lý khiếu nại</w:t>
            </w:r>
          </w:p>
        </w:tc>
        <w:tc>
          <w:tcPr>
            <w:tcW w:w="1226" w:type="pct"/>
          </w:tcPr>
          <w:p w14:paraId="07514DD3" w14:textId="77777777" w:rsidR="0073457A" w:rsidRPr="00933986" w:rsidRDefault="0073457A" w:rsidP="00964F09">
            <w:pPr>
              <w:spacing w:before="60"/>
              <w:jc w:val="both"/>
              <w:rPr>
                <w:rFonts w:ascii="Times New Roman" w:hAnsi="Times New Roman"/>
                <w:sz w:val="24"/>
                <w:szCs w:val="24"/>
              </w:rPr>
            </w:pPr>
          </w:p>
        </w:tc>
        <w:tc>
          <w:tcPr>
            <w:tcW w:w="1531" w:type="pct"/>
          </w:tcPr>
          <w:p w14:paraId="5523559E" w14:textId="77777777" w:rsidR="0073457A" w:rsidRPr="00933986" w:rsidRDefault="0073457A" w:rsidP="00964F09">
            <w:pPr>
              <w:spacing w:before="60"/>
              <w:jc w:val="both"/>
              <w:rPr>
                <w:rFonts w:ascii="Times New Roman" w:hAnsi="Times New Roman"/>
                <w:sz w:val="24"/>
                <w:szCs w:val="24"/>
              </w:rPr>
            </w:pPr>
          </w:p>
        </w:tc>
        <w:tc>
          <w:tcPr>
            <w:tcW w:w="473" w:type="pct"/>
          </w:tcPr>
          <w:p w14:paraId="4798708E" w14:textId="77777777" w:rsidR="0073457A" w:rsidRPr="00933986" w:rsidRDefault="0073457A" w:rsidP="00964F09">
            <w:pPr>
              <w:spacing w:before="60"/>
              <w:jc w:val="both"/>
              <w:rPr>
                <w:rFonts w:ascii="Times New Roman" w:hAnsi="Times New Roman"/>
                <w:sz w:val="24"/>
                <w:szCs w:val="24"/>
              </w:rPr>
            </w:pPr>
          </w:p>
        </w:tc>
      </w:tr>
      <w:tr w:rsidR="0073457A" w:rsidRPr="00933986" w14:paraId="345A002C" w14:textId="77777777" w:rsidTr="000575C4">
        <w:tc>
          <w:tcPr>
            <w:tcW w:w="1770" w:type="pct"/>
          </w:tcPr>
          <w:p w14:paraId="587E57A1"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9.9 Hồ sơ khách hàng</w:t>
            </w:r>
          </w:p>
          <w:p w14:paraId="01F4B34D"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định về cách thức, thời gian, trách nhiệm lưu giữ hồ sơ</w:t>
            </w:r>
          </w:p>
        </w:tc>
        <w:tc>
          <w:tcPr>
            <w:tcW w:w="1226" w:type="pct"/>
          </w:tcPr>
          <w:p w14:paraId="238F5576" w14:textId="77777777" w:rsidR="0073457A" w:rsidRPr="00933986" w:rsidRDefault="0073457A" w:rsidP="00964F09">
            <w:pPr>
              <w:spacing w:before="60"/>
              <w:jc w:val="both"/>
              <w:rPr>
                <w:rFonts w:ascii="Times New Roman" w:hAnsi="Times New Roman"/>
                <w:sz w:val="24"/>
                <w:szCs w:val="24"/>
              </w:rPr>
            </w:pPr>
          </w:p>
        </w:tc>
        <w:tc>
          <w:tcPr>
            <w:tcW w:w="1531" w:type="pct"/>
          </w:tcPr>
          <w:p w14:paraId="4CCE4418" w14:textId="77777777" w:rsidR="0073457A" w:rsidRPr="00933986" w:rsidRDefault="0073457A" w:rsidP="00964F09">
            <w:pPr>
              <w:spacing w:before="60"/>
              <w:jc w:val="both"/>
              <w:rPr>
                <w:rFonts w:ascii="Times New Roman" w:hAnsi="Times New Roman"/>
                <w:sz w:val="24"/>
                <w:szCs w:val="24"/>
              </w:rPr>
            </w:pPr>
          </w:p>
        </w:tc>
        <w:tc>
          <w:tcPr>
            <w:tcW w:w="473" w:type="pct"/>
          </w:tcPr>
          <w:p w14:paraId="20172E5A" w14:textId="77777777" w:rsidR="0073457A" w:rsidRPr="00933986" w:rsidRDefault="0073457A" w:rsidP="00964F09">
            <w:pPr>
              <w:spacing w:before="60"/>
              <w:jc w:val="both"/>
              <w:rPr>
                <w:rFonts w:ascii="Times New Roman" w:hAnsi="Times New Roman"/>
                <w:sz w:val="24"/>
                <w:szCs w:val="24"/>
              </w:rPr>
            </w:pPr>
          </w:p>
        </w:tc>
      </w:tr>
      <w:tr w:rsidR="0073457A" w:rsidRPr="00933986" w14:paraId="1A230C47" w14:textId="77777777" w:rsidTr="000575C4">
        <w:tc>
          <w:tcPr>
            <w:tcW w:w="1770" w:type="pct"/>
          </w:tcPr>
          <w:p w14:paraId="7BC56AC7" w14:textId="77777777" w:rsidR="0073457A" w:rsidRPr="00933986" w:rsidRDefault="0073457A" w:rsidP="008631F1">
            <w:pPr>
              <w:spacing w:before="60"/>
              <w:jc w:val="both"/>
              <w:rPr>
                <w:rFonts w:ascii="Times New Roman" w:hAnsi="Times New Roman"/>
                <w:b/>
                <w:sz w:val="24"/>
                <w:szCs w:val="28"/>
              </w:rPr>
            </w:pPr>
            <w:r w:rsidRPr="00933986">
              <w:rPr>
                <w:rFonts w:ascii="Times New Roman" w:hAnsi="Times New Roman"/>
                <w:b/>
                <w:sz w:val="24"/>
                <w:szCs w:val="28"/>
              </w:rPr>
              <w:t>10 Yêu cầu hệ thống quản lý đối với tổ chức chứng nhận</w:t>
            </w:r>
          </w:p>
        </w:tc>
        <w:tc>
          <w:tcPr>
            <w:tcW w:w="1226" w:type="pct"/>
          </w:tcPr>
          <w:p w14:paraId="5F9E497B" w14:textId="77777777" w:rsidR="0073457A" w:rsidRPr="00933986" w:rsidRDefault="0073457A" w:rsidP="00964F09">
            <w:pPr>
              <w:spacing w:before="60"/>
              <w:jc w:val="both"/>
              <w:rPr>
                <w:rFonts w:ascii="Times New Roman" w:hAnsi="Times New Roman"/>
                <w:b/>
                <w:sz w:val="24"/>
                <w:szCs w:val="28"/>
              </w:rPr>
            </w:pPr>
          </w:p>
        </w:tc>
        <w:tc>
          <w:tcPr>
            <w:tcW w:w="1531" w:type="pct"/>
          </w:tcPr>
          <w:p w14:paraId="5675D0D2" w14:textId="77777777" w:rsidR="0073457A" w:rsidRPr="00933986" w:rsidRDefault="0073457A" w:rsidP="00964F09">
            <w:pPr>
              <w:spacing w:before="60"/>
              <w:jc w:val="both"/>
              <w:rPr>
                <w:rFonts w:ascii="Times New Roman" w:hAnsi="Times New Roman"/>
                <w:b/>
                <w:sz w:val="24"/>
                <w:szCs w:val="28"/>
              </w:rPr>
            </w:pPr>
          </w:p>
        </w:tc>
        <w:tc>
          <w:tcPr>
            <w:tcW w:w="473" w:type="pct"/>
          </w:tcPr>
          <w:p w14:paraId="00D8D9AA" w14:textId="77777777" w:rsidR="0073457A" w:rsidRPr="00933986" w:rsidRDefault="0073457A" w:rsidP="00964F09">
            <w:pPr>
              <w:spacing w:before="60"/>
              <w:jc w:val="both"/>
              <w:rPr>
                <w:rFonts w:ascii="Times New Roman" w:hAnsi="Times New Roman"/>
                <w:b/>
                <w:sz w:val="24"/>
                <w:szCs w:val="28"/>
              </w:rPr>
            </w:pPr>
          </w:p>
        </w:tc>
      </w:tr>
      <w:tr w:rsidR="0073457A" w:rsidRPr="00933986" w14:paraId="5D1D6815" w14:textId="77777777" w:rsidTr="000575C4">
        <w:tc>
          <w:tcPr>
            <w:tcW w:w="1770" w:type="pct"/>
          </w:tcPr>
          <w:p w14:paraId="4D9AB824" w14:textId="77777777" w:rsidR="0073457A" w:rsidRPr="00933986" w:rsidRDefault="0073457A" w:rsidP="008631F1">
            <w:pPr>
              <w:spacing w:before="60"/>
              <w:jc w:val="both"/>
              <w:rPr>
                <w:rFonts w:ascii="Times New Roman" w:hAnsi="Times New Roman"/>
                <w:sz w:val="24"/>
                <w:szCs w:val="24"/>
              </w:rPr>
            </w:pPr>
            <w:r w:rsidRPr="00933986">
              <w:rPr>
                <w:rFonts w:ascii="Times New Roman" w:hAnsi="Times New Roman"/>
                <w:sz w:val="24"/>
                <w:szCs w:val="24"/>
              </w:rPr>
              <w:t>10.2 Các yêu cầu về hệ thống quản lý chung</w:t>
            </w:r>
          </w:p>
        </w:tc>
        <w:tc>
          <w:tcPr>
            <w:tcW w:w="1226" w:type="pct"/>
          </w:tcPr>
          <w:p w14:paraId="439712D5" w14:textId="77777777" w:rsidR="0073457A" w:rsidRPr="00933986" w:rsidRDefault="0073457A" w:rsidP="00964F09">
            <w:pPr>
              <w:spacing w:before="60"/>
              <w:jc w:val="both"/>
              <w:rPr>
                <w:rFonts w:ascii="Times New Roman" w:hAnsi="Times New Roman"/>
                <w:sz w:val="24"/>
                <w:szCs w:val="24"/>
              </w:rPr>
            </w:pPr>
          </w:p>
        </w:tc>
        <w:tc>
          <w:tcPr>
            <w:tcW w:w="1531" w:type="pct"/>
          </w:tcPr>
          <w:p w14:paraId="15BA5E22" w14:textId="77777777" w:rsidR="0073457A" w:rsidRPr="00933986" w:rsidRDefault="0073457A" w:rsidP="00964F09">
            <w:pPr>
              <w:spacing w:before="60"/>
              <w:jc w:val="both"/>
              <w:rPr>
                <w:rFonts w:ascii="Times New Roman" w:hAnsi="Times New Roman"/>
                <w:sz w:val="24"/>
                <w:szCs w:val="24"/>
              </w:rPr>
            </w:pPr>
          </w:p>
        </w:tc>
        <w:tc>
          <w:tcPr>
            <w:tcW w:w="473" w:type="pct"/>
          </w:tcPr>
          <w:p w14:paraId="29B9EF48" w14:textId="77777777" w:rsidR="0073457A" w:rsidRPr="00933986" w:rsidRDefault="0073457A" w:rsidP="00964F09">
            <w:pPr>
              <w:spacing w:before="60"/>
              <w:jc w:val="both"/>
              <w:rPr>
                <w:rFonts w:ascii="Times New Roman" w:hAnsi="Times New Roman"/>
                <w:sz w:val="24"/>
                <w:szCs w:val="24"/>
              </w:rPr>
            </w:pPr>
          </w:p>
        </w:tc>
      </w:tr>
      <w:tr w:rsidR="0073457A" w:rsidRPr="00933986" w14:paraId="0DBC786A" w14:textId="77777777" w:rsidTr="000575C4">
        <w:tc>
          <w:tcPr>
            <w:tcW w:w="1770" w:type="pct"/>
          </w:tcPr>
          <w:p w14:paraId="4C2EE00B"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10.2.1 Khái quát</w:t>
            </w:r>
          </w:p>
          <w:p w14:paraId="3D55EDD9"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Chính sách chất lượng; Mục tiêu chất lượng</w:t>
            </w:r>
          </w:p>
        </w:tc>
        <w:tc>
          <w:tcPr>
            <w:tcW w:w="1226" w:type="pct"/>
          </w:tcPr>
          <w:p w14:paraId="24926E3B" w14:textId="77777777" w:rsidR="0073457A" w:rsidRPr="00933986" w:rsidRDefault="0073457A" w:rsidP="00964F09">
            <w:pPr>
              <w:spacing w:before="60"/>
              <w:jc w:val="both"/>
              <w:rPr>
                <w:rFonts w:ascii="Times New Roman" w:hAnsi="Times New Roman"/>
                <w:b/>
                <w:sz w:val="24"/>
                <w:szCs w:val="24"/>
              </w:rPr>
            </w:pPr>
          </w:p>
        </w:tc>
        <w:tc>
          <w:tcPr>
            <w:tcW w:w="1531" w:type="pct"/>
          </w:tcPr>
          <w:p w14:paraId="209BA374" w14:textId="77777777" w:rsidR="0073457A" w:rsidRPr="00933986" w:rsidRDefault="0073457A" w:rsidP="00964F09">
            <w:pPr>
              <w:spacing w:before="60"/>
              <w:jc w:val="both"/>
              <w:rPr>
                <w:rFonts w:ascii="Times New Roman" w:hAnsi="Times New Roman"/>
                <w:b/>
                <w:sz w:val="24"/>
                <w:szCs w:val="24"/>
              </w:rPr>
            </w:pPr>
          </w:p>
        </w:tc>
        <w:tc>
          <w:tcPr>
            <w:tcW w:w="473" w:type="pct"/>
          </w:tcPr>
          <w:p w14:paraId="0DDA60B3" w14:textId="77777777" w:rsidR="0073457A" w:rsidRPr="00933986" w:rsidRDefault="0073457A" w:rsidP="00964F09">
            <w:pPr>
              <w:spacing w:before="60"/>
              <w:jc w:val="both"/>
              <w:rPr>
                <w:rFonts w:ascii="Times New Roman" w:hAnsi="Times New Roman"/>
                <w:b/>
                <w:sz w:val="24"/>
                <w:szCs w:val="24"/>
              </w:rPr>
            </w:pPr>
          </w:p>
        </w:tc>
      </w:tr>
      <w:tr w:rsidR="0073457A" w:rsidRPr="00933986" w14:paraId="74340D11" w14:textId="77777777" w:rsidTr="000575C4">
        <w:tc>
          <w:tcPr>
            <w:tcW w:w="1770" w:type="pct"/>
          </w:tcPr>
          <w:p w14:paraId="126435A1" w14:textId="77777777" w:rsidR="0073457A" w:rsidRPr="00933986" w:rsidRDefault="0073457A" w:rsidP="008631F1">
            <w:pPr>
              <w:spacing w:before="60"/>
              <w:jc w:val="both"/>
              <w:rPr>
                <w:rFonts w:ascii="Times New Roman" w:hAnsi="Times New Roman"/>
                <w:sz w:val="24"/>
                <w:szCs w:val="24"/>
              </w:rPr>
            </w:pPr>
            <w:r w:rsidRPr="00933986">
              <w:rPr>
                <w:rFonts w:ascii="Times New Roman" w:hAnsi="Times New Roman"/>
                <w:sz w:val="24"/>
                <w:szCs w:val="24"/>
              </w:rPr>
              <w:t>10.2.2 Sổ tay hệ thống quản lý</w:t>
            </w:r>
          </w:p>
        </w:tc>
        <w:tc>
          <w:tcPr>
            <w:tcW w:w="1226" w:type="pct"/>
          </w:tcPr>
          <w:p w14:paraId="296A2107" w14:textId="77777777" w:rsidR="0073457A" w:rsidRPr="00933986" w:rsidRDefault="0073457A" w:rsidP="00964F09">
            <w:pPr>
              <w:spacing w:before="60"/>
              <w:jc w:val="both"/>
              <w:rPr>
                <w:rFonts w:ascii="Times New Roman" w:hAnsi="Times New Roman"/>
                <w:sz w:val="24"/>
                <w:szCs w:val="24"/>
              </w:rPr>
            </w:pPr>
          </w:p>
        </w:tc>
        <w:tc>
          <w:tcPr>
            <w:tcW w:w="1531" w:type="pct"/>
          </w:tcPr>
          <w:p w14:paraId="6781E494" w14:textId="77777777" w:rsidR="0073457A" w:rsidRPr="00933986" w:rsidRDefault="0073457A" w:rsidP="00964F09">
            <w:pPr>
              <w:spacing w:before="60"/>
              <w:jc w:val="both"/>
              <w:rPr>
                <w:rFonts w:ascii="Times New Roman" w:hAnsi="Times New Roman"/>
                <w:sz w:val="24"/>
                <w:szCs w:val="24"/>
              </w:rPr>
            </w:pPr>
          </w:p>
        </w:tc>
        <w:tc>
          <w:tcPr>
            <w:tcW w:w="473" w:type="pct"/>
          </w:tcPr>
          <w:p w14:paraId="7D2AF633" w14:textId="77777777" w:rsidR="0073457A" w:rsidRPr="00933986" w:rsidRDefault="0073457A" w:rsidP="00964F09">
            <w:pPr>
              <w:spacing w:before="60"/>
              <w:jc w:val="both"/>
              <w:rPr>
                <w:rFonts w:ascii="Times New Roman" w:hAnsi="Times New Roman"/>
                <w:sz w:val="24"/>
                <w:szCs w:val="24"/>
              </w:rPr>
            </w:pPr>
          </w:p>
        </w:tc>
      </w:tr>
      <w:tr w:rsidR="0073457A" w:rsidRPr="00933986" w14:paraId="5E7FCBF8" w14:textId="77777777" w:rsidTr="000575C4">
        <w:tc>
          <w:tcPr>
            <w:tcW w:w="1770" w:type="pct"/>
          </w:tcPr>
          <w:p w14:paraId="0BE63FD6"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10.2.3 Kiểm soát tài liệu</w:t>
            </w:r>
          </w:p>
          <w:p w14:paraId="1B2BB58F"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trình và cách thức kiểm soát tài liệu</w:t>
            </w:r>
          </w:p>
        </w:tc>
        <w:tc>
          <w:tcPr>
            <w:tcW w:w="1226" w:type="pct"/>
          </w:tcPr>
          <w:p w14:paraId="76E0E6FE" w14:textId="77777777" w:rsidR="0073457A" w:rsidRPr="00933986" w:rsidRDefault="0073457A" w:rsidP="00964F09">
            <w:pPr>
              <w:spacing w:before="60"/>
              <w:jc w:val="both"/>
              <w:rPr>
                <w:rFonts w:ascii="Times New Roman" w:hAnsi="Times New Roman"/>
                <w:sz w:val="24"/>
                <w:szCs w:val="24"/>
              </w:rPr>
            </w:pPr>
          </w:p>
        </w:tc>
        <w:tc>
          <w:tcPr>
            <w:tcW w:w="1531" w:type="pct"/>
          </w:tcPr>
          <w:p w14:paraId="2D0A9962" w14:textId="77777777" w:rsidR="0073457A" w:rsidRPr="00933986" w:rsidRDefault="0073457A" w:rsidP="00964F09">
            <w:pPr>
              <w:spacing w:before="60"/>
              <w:jc w:val="both"/>
              <w:rPr>
                <w:rFonts w:ascii="Times New Roman" w:hAnsi="Times New Roman"/>
                <w:sz w:val="24"/>
                <w:szCs w:val="24"/>
              </w:rPr>
            </w:pPr>
          </w:p>
        </w:tc>
        <w:tc>
          <w:tcPr>
            <w:tcW w:w="473" w:type="pct"/>
          </w:tcPr>
          <w:p w14:paraId="0AAB08DD" w14:textId="77777777" w:rsidR="0073457A" w:rsidRPr="00933986" w:rsidRDefault="0073457A" w:rsidP="00964F09">
            <w:pPr>
              <w:spacing w:before="60"/>
              <w:jc w:val="both"/>
              <w:rPr>
                <w:rFonts w:ascii="Times New Roman" w:hAnsi="Times New Roman"/>
                <w:sz w:val="24"/>
                <w:szCs w:val="24"/>
              </w:rPr>
            </w:pPr>
          </w:p>
        </w:tc>
      </w:tr>
      <w:tr w:rsidR="0073457A" w:rsidRPr="00933986" w14:paraId="683C01D2" w14:textId="77777777" w:rsidTr="000575C4">
        <w:tc>
          <w:tcPr>
            <w:tcW w:w="1770" w:type="pct"/>
          </w:tcPr>
          <w:p w14:paraId="67C0C015"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10.2.4 Kiểm soát hồ sơ</w:t>
            </w:r>
          </w:p>
          <w:p w14:paraId="6895E169"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trình và cách thức kiểm soát hồ sơ</w:t>
            </w:r>
          </w:p>
        </w:tc>
        <w:tc>
          <w:tcPr>
            <w:tcW w:w="1226" w:type="pct"/>
          </w:tcPr>
          <w:p w14:paraId="58F555AE" w14:textId="77777777" w:rsidR="0073457A" w:rsidRPr="00933986" w:rsidRDefault="0073457A" w:rsidP="00964F09">
            <w:pPr>
              <w:spacing w:before="60"/>
              <w:jc w:val="both"/>
              <w:rPr>
                <w:rFonts w:ascii="Times New Roman" w:hAnsi="Times New Roman"/>
                <w:sz w:val="24"/>
                <w:szCs w:val="24"/>
              </w:rPr>
            </w:pPr>
          </w:p>
        </w:tc>
        <w:tc>
          <w:tcPr>
            <w:tcW w:w="1531" w:type="pct"/>
          </w:tcPr>
          <w:p w14:paraId="56E4DA90" w14:textId="77777777" w:rsidR="0073457A" w:rsidRPr="00933986" w:rsidRDefault="0073457A" w:rsidP="00964F09">
            <w:pPr>
              <w:spacing w:before="60"/>
              <w:jc w:val="both"/>
              <w:rPr>
                <w:rFonts w:ascii="Times New Roman" w:hAnsi="Times New Roman"/>
                <w:sz w:val="24"/>
                <w:szCs w:val="24"/>
              </w:rPr>
            </w:pPr>
          </w:p>
        </w:tc>
        <w:tc>
          <w:tcPr>
            <w:tcW w:w="473" w:type="pct"/>
          </w:tcPr>
          <w:p w14:paraId="24A1A4CD" w14:textId="77777777" w:rsidR="0073457A" w:rsidRPr="00933986" w:rsidRDefault="0073457A" w:rsidP="00964F09">
            <w:pPr>
              <w:spacing w:before="60"/>
              <w:jc w:val="both"/>
              <w:rPr>
                <w:rFonts w:ascii="Times New Roman" w:hAnsi="Times New Roman"/>
                <w:sz w:val="24"/>
                <w:szCs w:val="24"/>
              </w:rPr>
            </w:pPr>
          </w:p>
        </w:tc>
      </w:tr>
      <w:tr w:rsidR="0073457A" w:rsidRPr="00933986" w14:paraId="1572C683" w14:textId="77777777" w:rsidTr="000575C4">
        <w:tc>
          <w:tcPr>
            <w:tcW w:w="1770" w:type="pct"/>
          </w:tcPr>
          <w:p w14:paraId="611EBBB7"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10.2.5 Xem xét của lãnh đạo</w:t>
            </w:r>
          </w:p>
          <w:p w14:paraId="731440EE"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trình và tần xuất họp xem xét của lãnh đạo</w:t>
            </w:r>
          </w:p>
          <w:p w14:paraId="6B0BE86A"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Đã thực hiện xem xét của lãnh đạo khi nào.</w:t>
            </w:r>
          </w:p>
        </w:tc>
        <w:tc>
          <w:tcPr>
            <w:tcW w:w="1226" w:type="pct"/>
          </w:tcPr>
          <w:p w14:paraId="42E01162" w14:textId="77777777" w:rsidR="0073457A" w:rsidRPr="00933986" w:rsidRDefault="0073457A" w:rsidP="00964F09">
            <w:pPr>
              <w:spacing w:before="120"/>
              <w:jc w:val="both"/>
              <w:rPr>
                <w:rFonts w:ascii="Times New Roman" w:hAnsi="Times New Roman"/>
                <w:sz w:val="24"/>
                <w:szCs w:val="24"/>
              </w:rPr>
            </w:pPr>
          </w:p>
        </w:tc>
        <w:tc>
          <w:tcPr>
            <w:tcW w:w="1531" w:type="pct"/>
          </w:tcPr>
          <w:p w14:paraId="2907C594" w14:textId="77777777" w:rsidR="0073457A" w:rsidRPr="00933986" w:rsidRDefault="0073457A" w:rsidP="00964F09">
            <w:pPr>
              <w:spacing w:before="120"/>
              <w:jc w:val="both"/>
              <w:rPr>
                <w:rFonts w:ascii="Times New Roman" w:hAnsi="Times New Roman"/>
                <w:sz w:val="24"/>
                <w:szCs w:val="24"/>
              </w:rPr>
            </w:pPr>
          </w:p>
        </w:tc>
        <w:tc>
          <w:tcPr>
            <w:tcW w:w="473" w:type="pct"/>
          </w:tcPr>
          <w:p w14:paraId="2A33849A" w14:textId="77777777" w:rsidR="0073457A" w:rsidRPr="00933986" w:rsidRDefault="0073457A" w:rsidP="00964F09">
            <w:pPr>
              <w:spacing w:before="120"/>
              <w:jc w:val="both"/>
              <w:rPr>
                <w:rFonts w:ascii="Times New Roman" w:hAnsi="Times New Roman"/>
                <w:sz w:val="24"/>
                <w:szCs w:val="24"/>
              </w:rPr>
            </w:pPr>
          </w:p>
        </w:tc>
      </w:tr>
      <w:tr w:rsidR="0073457A" w:rsidRPr="00933986" w14:paraId="71E0B140" w14:textId="77777777" w:rsidTr="000575C4">
        <w:tc>
          <w:tcPr>
            <w:tcW w:w="1770" w:type="pct"/>
          </w:tcPr>
          <w:p w14:paraId="6F365CC3"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10.2.6 Đánh giá nội bộ</w:t>
            </w:r>
          </w:p>
          <w:p w14:paraId="1391A87E"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trình và tần xuất họp xem xét đánh giá nội bộ.</w:t>
            </w:r>
          </w:p>
          <w:p w14:paraId="55F9A2CB"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Đã thực hiện đánh giá nội bộ khi nào.</w:t>
            </w:r>
          </w:p>
        </w:tc>
        <w:tc>
          <w:tcPr>
            <w:tcW w:w="1226" w:type="pct"/>
          </w:tcPr>
          <w:p w14:paraId="64E7285A" w14:textId="77777777" w:rsidR="0073457A" w:rsidRPr="00933986" w:rsidRDefault="0073457A" w:rsidP="00964F09">
            <w:pPr>
              <w:spacing w:before="120"/>
              <w:jc w:val="both"/>
              <w:rPr>
                <w:rFonts w:ascii="Times New Roman" w:hAnsi="Times New Roman"/>
                <w:sz w:val="24"/>
                <w:szCs w:val="24"/>
              </w:rPr>
            </w:pPr>
          </w:p>
        </w:tc>
        <w:tc>
          <w:tcPr>
            <w:tcW w:w="1531" w:type="pct"/>
          </w:tcPr>
          <w:p w14:paraId="1303E009" w14:textId="77777777" w:rsidR="0073457A" w:rsidRPr="00933986" w:rsidRDefault="0073457A" w:rsidP="00964F09">
            <w:pPr>
              <w:spacing w:before="120"/>
              <w:jc w:val="both"/>
              <w:rPr>
                <w:rFonts w:ascii="Times New Roman" w:hAnsi="Times New Roman"/>
                <w:sz w:val="24"/>
                <w:szCs w:val="24"/>
              </w:rPr>
            </w:pPr>
          </w:p>
        </w:tc>
        <w:tc>
          <w:tcPr>
            <w:tcW w:w="473" w:type="pct"/>
          </w:tcPr>
          <w:p w14:paraId="16B67CDC" w14:textId="77777777" w:rsidR="0073457A" w:rsidRPr="00933986" w:rsidRDefault="0073457A" w:rsidP="00964F09">
            <w:pPr>
              <w:spacing w:before="120"/>
              <w:jc w:val="both"/>
              <w:rPr>
                <w:rFonts w:ascii="Times New Roman" w:hAnsi="Times New Roman"/>
                <w:sz w:val="24"/>
                <w:szCs w:val="24"/>
              </w:rPr>
            </w:pPr>
          </w:p>
        </w:tc>
      </w:tr>
      <w:tr w:rsidR="0073457A" w:rsidRPr="00933986" w14:paraId="0320500C" w14:textId="77777777" w:rsidTr="000575C4">
        <w:tc>
          <w:tcPr>
            <w:tcW w:w="1770" w:type="pct"/>
          </w:tcPr>
          <w:p w14:paraId="53FCE055"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10.2.7 Hành động khắc phục</w:t>
            </w:r>
          </w:p>
          <w:p w14:paraId="2736EEED" w14:textId="77777777" w:rsidR="0073457A" w:rsidRPr="00933986" w:rsidRDefault="0073457A" w:rsidP="00964F09">
            <w:pPr>
              <w:spacing w:before="60"/>
              <w:jc w:val="both"/>
              <w:rPr>
                <w:rFonts w:ascii="Times New Roman" w:hAnsi="Times New Roman"/>
                <w:sz w:val="24"/>
                <w:szCs w:val="24"/>
              </w:rPr>
            </w:pPr>
            <w:r w:rsidRPr="00933986">
              <w:rPr>
                <w:rFonts w:ascii="Times New Roman" w:hAnsi="Times New Roman"/>
                <w:sz w:val="24"/>
                <w:szCs w:val="24"/>
              </w:rPr>
              <w:t>Nêu rõ quy trình HĐKP.</w:t>
            </w:r>
          </w:p>
        </w:tc>
        <w:tc>
          <w:tcPr>
            <w:tcW w:w="1226" w:type="pct"/>
          </w:tcPr>
          <w:p w14:paraId="0178CFF8" w14:textId="77777777" w:rsidR="0073457A" w:rsidRPr="00933986" w:rsidRDefault="0073457A" w:rsidP="00964F09">
            <w:pPr>
              <w:jc w:val="both"/>
              <w:rPr>
                <w:rFonts w:ascii="Times New Roman" w:hAnsi="Times New Roman"/>
                <w:sz w:val="24"/>
                <w:szCs w:val="24"/>
              </w:rPr>
            </w:pPr>
          </w:p>
        </w:tc>
        <w:tc>
          <w:tcPr>
            <w:tcW w:w="1531" w:type="pct"/>
          </w:tcPr>
          <w:p w14:paraId="12CF16B7" w14:textId="77777777" w:rsidR="0073457A" w:rsidRPr="00933986" w:rsidRDefault="0073457A" w:rsidP="00964F09">
            <w:pPr>
              <w:jc w:val="both"/>
              <w:rPr>
                <w:rFonts w:ascii="Times New Roman" w:hAnsi="Times New Roman"/>
                <w:sz w:val="24"/>
                <w:szCs w:val="24"/>
              </w:rPr>
            </w:pPr>
          </w:p>
        </w:tc>
        <w:tc>
          <w:tcPr>
            <w:tcW w:w="473" w:type="pct"/>
          </w:tcPr>
          <w:p w14:paraId="2DA7381C" w14:textId="77777777" w:rsidR="0073457A" w:rsidRPr="00933986" w:rsidRDefault="0073457A" w:rsidP="00964F09">
            <w:pPr>
              <w:jc w:val="both"/>
              <w:rPr>
                <w:rFonts w:ascii="Times New Roman" w:hAnsi="Times New Roman"/>
                <w:sz w:val="24"/>
                <w:szCs w:val="24"/>
              </w:rPr>
            </w:pPr>
          </w:p>
        </w:tc>
      </w:tr>
      <w:tr w:rsidR="0073457A" w:rsidRPr="00933986" w14:paraId="1B08A466" w14:textId="77777777" w:rsidTr="000575C4">
        <w:tc>
          <w:tcPr>
            <w:tcW w:w="1770" w:type="pct"/>
            <w:tcBorders>
              <w:top w:val="single" w:sz="4" w:space="0" w:color="auto"/>
              <w:left w:val="single" w:sz="4" w:space="0" w:color="auto"/>
              <w:bottom w:val="single" w:sz="4" w:space="0" w:color="auto"/>
              <w:right w:val="single" w:sz="4" w:space="0" w:color="auto"/>
            </w:tcBorders>
          </w:tcPr>
          <w:p w14:paraId="09AB8B3B" w14:textId="1FFCF12C" w:rsidR="0073457A" w:rsidRPr="00933986" w:rsidRDefault="0073457A" w:rsidP="001A4E8D">
            <w:pPr>
              <w:spacing w:before="60"/>
              <w:jc w:val="both"/>
              <w:rPr>
                <w:rFonts w:ascii="Times New Roman" w:hAnsi="Times New Roman"/>
                <w:sz w:val="24"/>
                <w:szCs w:val="24"/>
              </w:rPr>
            </w:pPr>
            <w:r w:rsidRPr="00933986">
              <w:rPr>
                <w:rFonts w:ascii="Times New Roman" w:hAnsi="Times New Roman"/>
                <w:sz w:val="24"/>
                <w:szCs w:val="24"/>
              </w:rPr>
              <w:t>IAF MD1Chứng nhận các tổ chức có nhiều địa điểm dựa trên việc chọn mẫu</w:t>
            </w:r>
          </w:p>
        </w:tc>
        <w:tc>
          <w:tcPr>
            <w:tcW w:w="1226" w:type="pct"/>
            <w:tcBorders>
              <w:top w:val="single" w:sz="4" w:space="0" w:color="auto"/>
              <w:left w:val="single" w:sz="4" w:space="0" w:color="auto"/>
              <w:bottom w:val="single" w:sz="4" w:space="0" w:color="auto"/>
              <w:right w:val="single" w:sz="4" w:space="0" w:color="auto"/>
            </w:tcBorders>
          </w:tcPr>
          <w:p w14:paraId="15090E5F" w14:textId="77777777" w:rsidR="0073457A" w:rsidRPr="00933986" w:rsidRDefault="0073457A" w:rsidP="001A4E8D">
            <w:pPr>
              <w:jc w:val="both"/>
              <w:rPr>
                <w:rFonts w:ascii="Times New Roman" w:hAnsi="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1779209E" w14:textId="77777777" w:rsidR="0073457A" w:rsidRPr="00933986" w:rsidRDefault="0073457A" w:rsidP="001A4E8D">
            <w:pPr>
              <w:jc w:val="both"/>
              <w:rPr>
                <w:rFonts w:ascii="Times New Roman" w:hAnsi="Times New Roman"/>
                <w:sz w:val="24"/>
                <w:szCs w:val="24"/>
              </w:rPr>
            </w:pPr>
          </w:p>
        </w:tc>
        <w:tc>
          <w:tcPr>
            <w:tcW w:w="473" w:type="pct"/>
            <w:tcBorders>
              <w:top w:val="single" w:sz="4" w:space="0" w:color="auto"/>
              <w:left w:val="single" w:sz="4" w:space="0" w:color="auto"/>
              <w:bottom w:val="single" w:sz="4" w:space="0" w:color="auto"/>
              <w:right w:val="single" w:sz="4" w:space="0" w:color="auto"/>
            </w:tcBorders>
          </w:tcPr>
          <w:p w14:paraId="1CE512A2" w14:textId="77777777" w:rsidR="0073457A" w:rsidRPr="00933986" w:rsidRDefault="0073457A" w:rsidP="001A4E8D">
            <w:pPr>
              <w:jc w:val="both"/>
              <w:rPr>
                <w:rFonts w:ascii="Times New Roman" w:hAnsi="Times New Roman"/>
                <w:sz w:val="24"/>
                <w:szCs w:val="24"/>
              </w:rPr>
            </w:pPr>
          </w:p>
        </w:tc>
      </w:tr>
      <w:tr w:rsidR="0073457A" w:rsidRPr="00933986" w14:paraId="757C02B9" w14:textId="77777777" w:rsidTr="000575C4">
        <w:tc>
          <w:tcPr>
            <w:tcW w:w="1770" w:type="pct"/>
            <w:tcBorders>
              <w:top w:val="single" w:sz="4" w:space="0" w:color="auto"/>
              <w:left w:val="single" w:sz="4" w:space="0" w:color="auto"/>
              <w:bottom w:val="single" w:sz="4" w:space="0" w:color="auto"/>
              <w:right w:val="single" w:sz="4" w:space="0" w:color="auto"/>
            </w:tcBorders>
          </w:tcPr>
          <w:p w14:paraId="3597A4D6" w14:textId="32D7C82D" w:rsidR="0073457A" w:rsidRPr="00933986" w:rsidRDefault="0073457A" w:rsidP="001A4E8D">
            <w:pPr>
              <w:spacing w:before="60"/>
              <w:jc w:val="both"/>
              <w:rPr>
                <w:rFonts w:ascii="Times New Roman" w:hAnsi="Times New Roman"/>
                <w:sz w:val="24"/>
                <w:szCs w:val="24"/>
              </w:rPr>
            </w:pPr>
            <w:r w:rsidRPr="00933986">
              <w:rPr>
                <w:rFonts w:ascii="Times New Roman" w:hAnsi="Times New Roman"/>
                <w:sz w:val="24"/>
                <w:szCs w:val="24"/>
              </w:rPr>
              <w:t>IAF MD2Chuyển giao chứng nhận Hệ thống Quản lý được công nhận giữa các tổ chức chứng nhận</w:t>
            </w:r>
          </w:p>
        </w:tc>
        <w:tc>
          <w:tcPr>
            <w:tcW w:w="1226" w:type="pct"/>
            <w:tcBorders>
              <w:top w:val="single" w:sz="4" w:space="0" w:color="auto"/>
              <w:left w:val="single" w:sz="4" w:space="0" w:color="auto"/>
              <w:bottom w:val="single" w:sz="4" w:space="0" w:color="auto"/>
              <w:right w:val="single" w:sz="4" w:space="0" w:color="auto"/>
            </w:tcBorders>
          </w:tcPr>
          <w:p w14:paraId="159B8009" w14:textId="77777777" w:rsidR="0073457A" w:rsidRPr="00933986" w:rsidRDefault="0073457A" w:rsidP="001A4E8D">
            <w:pPr>
              <w:jc w:val="both"/>
              <w:rPr>
                <w:rFonts w:ascii="Times New Roman" w:hAnsi="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098B8807" w14:textId="77777777" w:rsidR="0073457A" w:rsidRPr="00933986" w:rsidRDefault="0073457A" w:rsidP="001A4E8D">
            <w:pPr>
              <w:jc w:val="both"/>
              <w:rPr>
                <w:rFonts w:ascii="Times New Roman" w:hAnsi="Times New Roman"/>
                <w:sz w:val="24"/>
                <w:szCs w:val="24"/>
              </w:rPr>
            </w:pPr>
          </w:p>
        </w:tc>
        <w:tc>
          <w:tcPr>
            <w:tcW w:w="473" w:type="pct"/>
            <w:tcBorders>
              <w:top w:val="single" w:sz="4" w:space="0" w:color="auto"/>
              <w:left w:val="single" w:sz="4" w:space="0" w:color="auto"/>
              <w:bottom w:val="single" w:sz="4" w:space="0" w:color="auto"/>
              <w:right w:val="single" w:sz="4" w:space="0" w:color="auto"/>
            </w:tcBorders>
          </w:tcPr>
          <w:p w14:paraId="48EE3535" w14:textId="77777777" w:rsidR="0073457A" w:rsidRPr="00933986" w:rsidRDefault="0073457A" w:rsidP="001A4E8D">
            <w:pPr>
              <w:jc w:val="both"/>
              <w:rPr>
                <w:rFonts w:ascii="Times New Roman" w:hAnsi="Times New Roman"/>
                <w:sz w:val="24"/>
                <w:szCs w:val="24"/>
              </w:rPr>
            </w:pPr>
          </w:p>
        </w:tc>
      </w:tr>
      <w:tr w:rsidR="0073457A" w:rsidRPr="00933986" w14:paraId="33C26C1F" w14:textId="77777777" w:rsidTr="000575C4">
        <w:tc>
          <w:tcPr>
            <w:tcW w:w="1770" w:type="pct"/>
            <w:tcBorders>
              <w:top w:val="single" w:sz="4" w:space="0" w:color="auto"/>
              <w:left w:val="single" w:sz="4" w:space="0" w:color="auto"/>
              <w:bottom w:val="single" w:sz="4" w:space="0" w:color="auto"/>
              <w:right w:val="single" w:sz="4" w:space="0" w:color="auto"/>
            </w:tcBorders>
          </w:tcPr>
          <w:p w14:paraId="3181768F" w14:textId="50BD8C7E" w:rsidR="0073457A" w:rsidRPr="00933986" w:rsidRDefault="0073457A" w:rsidP="001A4E8D">
            <w:pPr>
              <w:spacing w:before="60"/>
              <w:jc w:val="both"/>
              <w:rPr>
                <w:rFonts w:ascii="Times New Roman" w:hAnsi="Times New Roman"/>
                <w:sz w:val="24"/>
                <w:szCs w:val="24"/>
              </w:rPr>
            </w:pPr>
            <w:r w:rsidRPr="00933986">
              <w:rPr>
                <w:rFonts w:ascii="Times New Roman" w:hAnsi="Times New Roman"/>
                <w:sz w:val="24"/>
                <w:szCs w:val="24"/>
              </w:rPr>
              <w:t xml:space="preserve">IAF MD4Sử dụng ICT trong đánh giá </w:t>
            </w:r>
          </w:p>
        </w:tc>
        <w:tc>
          <w:tcPr>
            <w:tcW w:w="1226" w:type="pct"/>
            <w:tcBorders>
              <w:top w:val="single" w:sz="4" w:space="0" w:color="auto"/>
              <w:left w:val="single" w:sz="4" w:space="0" w:color="auto"/>
              <w:bottom w:val="single" w:sz="4" w:space="0" w:color="auto"/>
              <w:right w:val="single" w:sz="4" w:space="0" w:color="auto"/>
            </w:tcBorders>
          </w:tcPr>
          <w:p w14:paraId="4EAE0F76" w14:textId="77777777" w:rsidR="0073457A" w:rsidRPr="00933986" w:rsidRDefault="0073457A" w:rsidP="001A4E8D">
            <w:pPr>
              <w:jc w:val="both"/>
              <w:rPr>
                <w:rFonts w:ascii="Times New Roman" w:hAnsi="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0693EE99" w14:textId="77777777" w:rsidR="0073457A" w:rsidRPr="00933986" w:rsidRDefault="0073457A" w:rsidP="001A4E8D">
            <w:pPr>
              <w:jc w:val="both"/>
              <w:rPr>
                <w:rFonts w:ascii="Times New Roman" w:hAnsi="Times New Roman"/>
                <w:sz w:val="24"/>
                <w:szCs w:val="24"/>
              </w:rPr>
            </w:pPr>
          </w:p>
        </w:tc>
        <w:tc>
          <w:tcPr>
            <w:tcW w:w="473" w:type="pct"/>
            <w:tcBorders>
              <w:top w:val="single" w:sz="4" w:space="0" w:color="auto"/>
              <w:left w:val="single" w:sz="4" w:space="0" w:color="auto"/>
              <w:bottom w:val="single" w:sz="4" w:space="0" w:color="auto"/>
              <w:right w:val="single" w:sz="4" w:space="0" w:color="auto"/>
            </w:tcBorders>
          </w:tcPr>
          <w:p w14:paraId="7435170E" w14:textId="77777777" w:rsidR="0073457A" w:rsidRPr="00933986" w:rsidRDefault="0073457A" w:rsidP="001A4E8D">
            <w:pPr>
              <w:jc w:val="both"/>
              <w:rPr>
                <w:rFonts w:ascii="Times New Roman" w:hAnsi="Times New Roman"/>
                <w:sz w:val="24"/>
                <w:szCs w:val="24"/>
              </w:rPr>
            </w:pPr>
          </w:p>
        </w:tc>
      </w:tr>
      <w:tr w:rsidR="0073457A" w:rsidRPr="00933986" w14:paraId="23CB2773" w14:textId="77777777" w:rsidTr="000575C4">
        <w:tc>
          <w:tcPr>
            <w:tcW w:w="1770" w:type="pct"/>
            <w:tcBorders>
              <w:top w:val="single" w:sz="4" w:space="0" w:color="auto"/>
              <w:left w:val="single" w:sz="4" w:space="0" w:color="auto"/>
              <w:bottom w:val="single" w:sz="4" w:space="0" w:color="auto"/>
              <w:right w:val="single" w:sz="4" w:space="0" w:color="auto"/>
            </w:tcBorders>
          </w:tcPr>
          <w:p w14:paraId="44BABACD" w14:textId="767433C0" w:rsidR="0073457A" w:rsidRPr="00933986" w:rsidRDefault="0073457A" w:rsidP="001A4E8D">
            <w:pPr>
              <w:spacing w:before="60"/>
              <w:jc w:val="both"/>
              <w:rPr>
                <w:rFonts w:ascii="Times New Roman" w:hAnsi="Times New Roman"/>
                <w:sz w:val="24"/>
                <w:szCs w:val="24"/>
              </w:rPr>
            </w:pPr>
            <w:r w:rsidRPr="00933986">
              <w:rPr>
                <w:rFonts w:ascii="Times New Roman" w:hAnsi="Times New Roman"/>
                <w:sz w:val="24"/>
                <w:szCs w:val="24"/>
              </w:rPr>
              <w:lastRenderedPageBreak/>
              <w:t>IAF MD11</w:t>
            </w:r>
            <w:r w:rsidRPr="00933986">
              <w:rPr>
                <w:rFonts w:ascii="Times New Roman" w:hAnsi="Times New Roman"/>
                <w:bCs/>
                <w:sz w:val="24"/>
                <w:szCs w:val="24"/>
              </w:rPr>
              <w:t>Áp dụng ISO/IEC 17021 trong đánh giá tích hợp hệ thống quản lý</w:t>
            </w:r>
          </w:p>
        </w:tc>
        <w:tc>
          <w:tcPr>
            <w:tcW w:w="1226" w:type="pct"/>
            <w:tcBorders>
              <w:top w:val="single" w:sz="4" w:space="0" w:color="auto"/>
              <w:left w:val="single" w:sz="4" w:space="0" w:color="auto"/>
              <w:bottom w:val="single" w:sz="4" w:space="0" w:color="auto"/>
              <w:right w:val="single" w:sz="4" w:space="0" w:color="auto"/>
            </w:tcBorders>
          </w:tcPr>
          <w:p w14:paraId="4A9D26A2" w14:textId="77777777" w:rsidR="0073457A" w:rsidRPr="00933986" w:rsidRDefault="0073457A" w:rsidP="001A4E8D">
            <w:pPr>
              <w:spacing w:before="60"/>
              <w:jc w:val="both"/>
              <w:rPr>
                <w:rFonts w:ascii="Times New Roman" w:hAnsi="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09DFFEBB" w14:textId="77777777" w:rsidR="0073457A" w:rsidRPr="00933986" w:rsidRDefault="0073457A" w:rsidP="001A4E8D">
            <w:pPr>
              <w:spacing w:before="60"/>
              <w:jc w:val="both"/>
              <w:rPr>
                <w:rFonts w:ascii="Times New Roman" w:hAnsi="Times New Roman"/>
                <w:sz w:val="24"/>
                <w:szCs w:val="24"/>
              </w:rPr>
            </w:pPr>
          </w:p>
        </w:tc>
        <w:tc>
          <w:tcPr>
            <w:tcW w:w="473" w:type="pct"/>
            <w:tcBorders>
              <w:top w:val="single" w:sz="4" w:space="0" w:color="auto"/>
              <w:left w:val="single" w:sz="4" w:space="0" w:color="auto"/>
              <w:bottom w:val="single" w:sz="4" w:space="0" w:color="auto"/>
              <w:right w:val="single" w:sz="4" w:space="0" w:color="auto"/>
            </w:tcBorders>
          </w:tcPr>
          <w:p w14:paraId="713BF24B" w14:textId="77777777" w:rsidR="0073457A" w:rsidRPr="00933986" w:rsidRDefault="0073457A" w:rsidP="001A4E8D">
            <w:pPr>
              <w:spacing w:before="60"/>
              <w:jc w:val="both"/>
              <w:rPr>
                <w:rFonts w:ascii="Times New Roman" w:hAnsi="Times New Roman"/>
                <w:sz w:val="24"/>
                <w:szCs w:val="24"/>
              </w:rPr>
            </w:pPr>
          </w:p>
        </w:tc>
      </w:tr>
      <w:tr w:rsidR="008E6DFD" w:rsidRPr="00933986" w14:paraId="421487C2" w14:textId="77777777" w:rsidTr="000575C4">
        <w:tc>
          <w:tcPr>
            <w:tcW w:w="1770" w:type="pct"/>
            <w:tcBorders>
              <w:top w:val="single" w:sz="4" w:space="0" w:color="auto"/>
              <w:left w:val="single" w:sz="4" w:space="0" w:color="auto"/>
              <w:bottom w:val="single" w:sz="4" w:space="0" w:color="auto"/>
              <w:right w:val="single" w:sz="4" w:space="0" w:color="auto"/>
            </w:tcBorders>
          </w:tcPr>
          <w:p w14:paraId="3A4BB360" w14:textId="5834DC86" w:rsidR="008E6DFD" w:rsidRPr="00933986" w:rsidRDefault="008E6DFD" w:rsidP="001A4E8D">
            <w:pPr>
              <w:spacing w:before="60"/>
              <w:jc w:val="both"/>
              <w:rPr>
                <w:rFonts w:ascii="Times New Roman" w:hAnsi="Times New Roman"/>
                <w:sz w:val="24"/>
                <w:szCs w:val="24"/>
              </w:rPr>
            </w:pPr>
            <w:r>
              <w:rPr>
                <w:rFonts w:ascii="Times New Roman" w:hAnsi="Times New Roman"/>
                <w:sz w:val="24"/>
                <w:szCs w:val="24"/>
              </w:rPr>
              <w:t xml:space="preserve">IAF MD28: </w:t>
            </w:r>
            <w:r w:rsidR="00A94114">
              <w:rPr>
                <w:rFonts w:ascii="Times New Roman" w:hAnsi="Times New Roman"/>
                <w:sz w:val="24"/>
                <w:szCs w:val="24"/>
              </w:rPr>
              <w:t>Cập nhật thông tin lên cơ sở dữ liệu IAF</w:t>
            </w:r>
          </w:p>
        </w:tc>
        <w:tc>
          <w:tcPr>
            <w:tcW w:w="1226" w:type="pct"/>
            <w:tcBorders>
              <w:top w:val="single" w:sz="4" w:space="0" w:color="auto"/>
              <w:left w:val="single" w:sz="4" w:space="0" w:color="auto"/>
              <w:bottom w:val="single" w:sz="4" w:space="0" w:color="auto"/>
              <w:right w:val="single" w:sz="4" w:space="0" w:color="auto"/>
            </w:tcBorders>
          </w:tcPr>
          <w:p w14:paraId="052D387B" w14:textId="77777777" w:rsidR="008E6DFD" w:rsidRPr="00933986" w:rsidRDefault="008E6DFD" w:rsidP="001A4E8D">
            <w:pPr>
              <w:spacing w:before="60"/>
              <w:jc w:val="both"/>
              <w:rPr>
                <w:rFonts w:ascii="Times New Roman" w:hAnsi="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32DC688D" w14:textId="77777777" w:rsidR="008E6DFD" w:rsidRPr="00933986" w:rsidRDefault="008E6DFD" w:rsidP="001A4E8D">
            <w:pPr>
              <w:spacing w:before="60"/>
              <w:jc w:val="both"/>
              <w:rPr>
                <w:rFonts w:ascii="Times New Roman" w:hAnsi="Times New Roman"/>
                <w:sz w:val="24"/>
                <w:szCs w:val="24"/>
              </w:rPr>
            </w:pPr>
          </w:p>
        </w:tc>
        <w:tc>
          <w:tcPr>
            <w:tcW w:w="473" w:type="pct"/>
            <w:tcBorders>
              <w:top w:val="single" w:sz="4" w:space="0" w:color="auto"/>
              <w:left w:val="single" w:sz="4" w:space="0" w:color="auto"/>
              <w:bottom w:val="single" w:sz="4" w:space="0" w:color="auto"/>
              <w:right w:val="single" w:sz="4" w:space="0" w:color="auto"/>
            </w:tcBorders>
          </w:tcPr>
          <w:p w14:paraId="4CA3C6F5" w14:textId="77777777" w:rsidR="008E6DFD" w:rsidRPr="00933986" w:rsidRDefault="008E6DFD" w:rsidP="001A4E8D">
            <w:pPr>
              <w:spacing w:before="60"/>
              <w:jc w:val="both"/>
              <w:rPr>
                <w:rFonts w:ascii="Times New Roman" w:hAnsi="Times New Roman"/>
                <w:sz w:val="24"/>
                <w:szCs w:val="24"/>
              </w:rPr>
            </w:pPr>
          </w:p>
        </w:tc>
      </w:tr>
    </w:tbl>
    <w:p w14:paraId="43B53886" w14:textId="77777777" w:rsidR="00990381" w:rsidRPr="00933986" w:rsidRDefault="00990381" w:rsidP="00990381">
      <w:pPr>
        <w:spacing w:before="120"/>
        <w:jc w:val="both"/>
        <w:rPr>
          <w:rFonts w:ascii="Times New Roman" w:hAnsi="Times New Roman"/>
          <w:b/>
          <w:iCs/>
          <w:sz w:val="24"/>
          <w:szCs w:val="24"/>
        </w:rPr>
      </w:pPr>
      <w:bookmarkStart w:id="0" w:name="_Hlk8205148"/>
      <w:r w:rsidRPr="00933986">
        <w:rPr>
          <w:rFonts w:ascii="Times New Roman" w:hAnsi="Times New Roman"/>
          <w:b/>
          <w:iCs/>
          <w:sz w:val="24"/>
          <w:szCs w:val="24"/>
        </w:rPr>
        <w:t xml:space="preserve">Bảng </w:t>
      </w:r>
      <w:r w:rsidR="00444D1B" w:rsidRPr="00933986">
        <w:rPr>
          <w:rFonts w:ascii="Times New Roman" w:hAnsi="Times New Roman"/>
          <w:b/>
          <w:iCs/>
          <w:sz w:val="24"/>
          <w:szCs w:val="24"/>
        </w:rPr>
        <w:t>2</w:t>
      </w:r>
      <w:r w:rsidRPr="00933986">
        <w:rPr>
          <w:rFonts w:ascii="Times New Roman" w:hAnsi="Times New Roman"/>
          <w:b/>
          <w:iCs/>
          <w:sz w:val="24"/>
          <w:szCs w:val="24"/>
        </w:rPr>
        <w:t xml:space="preserve">: Nhân sự tham gia vào quá trình chứng nhận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38"/>
        <w:gridCol w:w="5004"/>
        <w:gridCol w:w="1908"/>
      </w:tblGrid>
      <w:tr w:rsidR="00990381" w:rsidRPr="00933986" w14:paraId="25DC9562" w14:textId="77777777" w:rsidTr="00964F09">
        <w:trPr>
          <w:tblHeader/>
        </w:trPr>
        <w:tc>
          <w:tcPr>
            <w:tcW w:w="630" w:type="dxa"/>
            <w:tcBorders>
              <w:top w:val="single" w:sz="4" w:space="0" w:color="auto"/>
              <w:left w:val="single" w:sz="4" w:space="0" w:color="auto"/>
              <w:bottom w:val="single" w:sz="4" w:space="0" w:color="auto"/>
              <w:right w:val="single" w:sz="4" w:space="0" w:color="auto"/>
            </w:tcBorders>
          </w:tcPr>
          <w:p w14:paraId="1A464D0A" w14:textId="77777777" w:rsidR="00990381" w:rsidRPr="00933986" w:rsidRDefault="00990381" w:rsidP="00964F09">
            <w:pPr>
              <w:spacing w:before="120"/>
              <w:jc w:val="both"/>
              <w:rPr>
                <w:rFonts w:ascii="Times New Roman" w:hAnsi="Times New Roman"/>
                <w:sz w:val="24"/>
                <w:szCs w:val="24"/>
              </w:rPr>
            </w:pPr>
            <w:r w:rsidRPr="00933986">
              <w:rPr>
                <w:rFonts w:ascii="Times New Roman" w:hAnsi="Times New Roman"/>
                <w:sz w:val="24"/>
                <w:szCs w:val="24"/>
              </w:rPr>
              <w:t>Stt</w:t>
            </w:r>
          </w:p>
        </w:tc>
        <w:tc>
          <w:tcPr>
            <w:tcW w:w="2538" w:type="dxa"/>
            <w:tcBorders>
              <w:top w:val="single" w:sz="4" w:space="0" w:color="auto"/>
              <w:left w:val="single" w:sz="4" w:space="0" w:color="auto"/>
              <w:bottom w:val="single" w:sz="4" w:space="0" w:color="auto"/>
              <w:right w:val="single" w:sz="4" w:space="0" w:color="auto"/>
            </w:tcBorders>
          </w:tcPr>
          <w:p w14:paraId="160642BD" w14:textId="77777777" w:rsidR="00990381" w:rsidRPr="00933986" w:rsidRDefault="00990381" w:rsidP="00964F09">
            <w:pPr>
              <w:spacing w:before="120"/>
              <w:jc w:val="both"/>
              <w:rPr>
                <w:rFonts w:ascii="Times New Roman" w:hAnsi="Times New Roman"/>
                <w:sz w:val="24"/>
                <w:szCs w:val="24"/>
              </w:rPr>
            </w:pPr>
            <w:r w:rsidRPr="00933986">
              <w:rPr>
                <w:rFonts w:ascii="Times New Roman" w:hAnsi="Times New Roman"/>
                <w:sz w:val="24"/>
                <w:szCs w:val="24"/>
              </w:rPr>
              <w:t>Họ tên</w:t>
            </w:r>
          </w:p>
        </w:tc>
        <w:tc>
          <w:tcPr>
            <w:tcW w:w="5004" w:type="dxa"/>
            <w:tcBorders>
              <w:top w:val="single" w:sz="4" w:space="0" w:color="auto"/>
              <w:left w:val="single" w:sz="4" w:space="0" w:color="auto"/>
              <w:bottom w:val="single" w:sz="4" w:space="0" w:color="auto"/>
              <w:right w:val="single" w:sz="4" w:space="0" w:color="auto"/>
            </w:tcBorders>
          </w:tcPr>
          <w:p w14:paraId="093B18CA" w14:textId="77777777" w:rsidR="00990381" w:rsidRPr="00933986" w:rsidRDefault="00990381" w:rsidP="00964F09">
            <w:pPr>
              <w:spacing w:before="120"/>
              <w:jc w:val="both"/>
              <w:rPr>
                <w:rFonts w:ascii="Times New Roman" w:hAnsi="Times New Roman"/>
                <w:sz w:val="24"/>
                <w:szCs w:val="24"/>
              </w:rPr>
            </w:pPr>
            <w:r w:rsidRPr="00933986">
              <w:rPr>
                <w:rFonts w:ascii="Times New Roman" w:hAnsi="Times New Roman"/>
                <w:sz w:val="24"/>
                <w:szCs w:val="24"/>
              </w:rPr>
              <w:t>Năng lực</w:t>
            </w:r>
          </w:p>
        </w:tc>
        <w:tc>
          <w:tcPr>
            <w:tcW w:w="1908" w:type="dxa"/>
            <w:tcBorders>
              <w:top w:val="single" w:sz="4" w:space="0" w:color="auto"/>
              <w:left w:val="single" w:sz="4" w:space="0" w:color="auto"/>
              <w:bottom w:val="single" w:sz="4" w:space="0" w:color="auto"/>
              <w:right w:val="single" w:sz="4" w:space="0" w:color="auto"/>
            </w:tcBorders>
          </w:tcPr>
          <w:p w14:paraId="3B32C5D7" w14:textId="77777777" w:rsidR="00990381" w:rsidRPr="00933986" w:rsidRDefault="00990381" w:rsidP="00964F09">
            <w:pPr>
              <w:spacing w:before="120"/>
              <w:rPr>
                <w:rFonts w:ascii="Times New Roman" w:hAnsi="Times New Roman"/>
                <w:sz w:val="24"/>
                <w:szCs w:val="24"/>
              </w:rPr>
            </w:pPr>
            <w:r w:rsidRPr="00933986">
              <w:rPr>
                <w:rFonts w:ascii="Times New Roman" w:hAnsi="Times New Roman"/>
                <w:sz w:val="24"/>
                <w:szCs w:val="24"/>
              </w:rPr>
              <w:t>Phạm vi chứng nhận</w:t>
            </w:r>
          </w:p>
        </w:tc>
      </w:tr>
      <w:tr w:rsidR="00990381" w:rsidRPr="00933986" w14:paraId="747738FA" w14:textId="77777777" w:rsidTr="00964F09">
        <w:tc>
          <w:tcPr>
            <w:tcW w:w="630" w:type="dxa"/>
          </w:tcPr>
          <w:p w14:paraId="1A5BA6FF" w14:textId="77777777" w:rsidR="00990381" w:rsidRPr="00933986" w:rsidRDefault="00990381" w:rsidP="00990381">
            <w:pPr>
              <w:numPr>
                <w:ilvl w:val="0"/>
                <w:numId w:val="40"/>
              </w:numPr>
              <w:spacing w:before="120"/>
              <w:rPr>
                <w:rFonts w:ascii="Times New Roman" w:hAnsi="Times New Roman"/>
                <w:sz w:val="24"/>
                <w:szCs w:val="24"/>
              </w:rPr>
            </w:pPr>
          </w:p>
        </w:tc>
        <w:tc>
          <w:tcPr>
            <w:tcW w:w="2538" w:type="dxa"/>
          </w:tcPr>
          <w:p w14:paraId="492248AC" w14:textId="77777777" w:rsidR="00990381" w:rsidRPr="00933986" w:rsidRDefault="00990381" w:rsidP="00964F09">
            <w:pPr>
              <w:spacing w:before="120"/>
              <w:rPr>
                <w:rFonts w:ascii="Times New Roman" w:hAnsi="Times New Roman"/>
                <w:sz w:val="24"/>
                <w:szCs w:val="24"/>
              </w:rPr>
            </w:pPr>
          </w:p>
        </w:tc>
        <w:tc>
          <w:tcPr>
            <w:tcW w:w="5004" w:type="dxa"/>
          </w:tcPr>
          <w:p w14:paraId="434AC5A0" w14:textId="77777777" w:rsidR="00990381" w:rsidRPr="00561E60" w:rsidRDefault="00990381" w:rsidP="00964F09">
            <w:pPr>
              <w:spacing w:before="120"/>
              <w:jc w:val="both"/>
              <w:rPr>
                <w:szCs w:val="24"/>
                <w:lang w:val="vi-VN"/>
              </w:rPr>
            </w:pPr>
          </w:p>
        </w:tc>
        <w:tc>
          <w:tcPr>
            <w:tcW w:w="1908" w:type="dxa"/>
          </w:tcPr>
          <w:p w14:paraId="268C6E7B" w14:textId="77777777" w:rsidR="00990381" w:rsidRPr="00933986" w:rsidRDefault="00990381" w:rsidP="00964F09">
            <w:pPr>
              <w:spacing w:before="120"/>
              <w:jc w:val="both"/>
              <w:rPr>
                <w:rFonts w:ascii="Times New Roman" w:hAnsi="Times New Roman"/>
                <w:sz w:val="24"/>
                <w:szCs w:val="24"/>
              </w:rPr>
            </w:pPr>
          </w:p>
        </w:tc>
      </w:tr>
    </w:tbl>
    <w:p w14:paraId="1CD1B5ED" w14:textId="77777777" w:rsidR="00990381" w:rsidRPr="00933986" w:rsidRDefault="00990381" w:rsidP="00990381">
      <w:pPr>
        <w:spacing w:before="120"/>
        <w:outlineLvl w:val="0"/>
        <w:rPr>
          <w:rFonts w:ascii="Times New Roman" w:hAnsi="Times New Roman"/>
          <w:b/>
          <w:sz w:val="24"/>
          <w:szCs w:val="24"/>
        </w:rPr>
      </w:pPr>
      <w:r w:rsidRPr="00933986">
        <w:rPr>
          <w:rFonts w:ascii="Times New Roman" w:hAnsi="Times New Roman"/>
          <w:b/>
          <w:sz w:val="24"/>
          <w:szCs w:val="24"/>
        </w:rPr>
        <w:t xml:space="preserve">Bảng </w:t>
      </w:r>
      <w:r w:rsidR="00444D1B" w:rsidRPr="00933986">
        <w:rPr>
          <w:rFonts w:ascii="Times New Roman" w:hAnsi="Times New Roman"/>
          <w:b/>
          <w:sz w:val="24"/>
          <w:szCs w:val="24"/>
        </w:rPr>
        <w:t>3</w:t>
      </w:r>
      <w:r w:rsidRPr="00933986">
        <w:rPr>
          <w:rFonts w:ascii="Times New Roman" w:hAnsi="Times New Roman"/>
          <w:b/>
          <w:sz w:val="24"/>
          <w:szCs w:val="24"/>
        </w:rPr>
        <w:t xml:space="preserve">: Hồ sơ chứng nhận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7"/>
        <w:gridCol w:w="1096"/>
      </w:tblGrid>
      <w:tr w:rsidR="00990381" w:rsidRPr="00933986" w14:paraId="592FE7FB" w14:textId="77777777" w:rsidTr="00964F09">
        <w:tc>
          <w:tcPr>
            <w:tcW w:w="620" w:type="dxa"/>
          </w:tcPr>
          <w:p w14:paraId="343CF62D" w14:textId="77777777" w:rsidR="00990381" w:rsidRPr="00933986" w:rsidRDefault="00990381" w:rsidP="00964F09">
            <w:pPr>
              <w:spacing w:before="120"/>
              <w:rPr>
                <w:rFonts w:ascii="Times New Roman" w:hAnsi="Times New Roman"/>
                <w:sz w:val="24"/>
                <w:szCs w:val="24"/>
              </w:rPr>
            </w:pPr>
            <w:r w:rsidRPr="00933986">
              <w:rPr>
                <w:rFonts w:ascii="Times New Roman" w:hAnsi="Times New Roman"/>
                <w:sz w:val="24"/>
                <w:szCs w:val="24"/>
              </w:rPr>
              <w:t xml:space="preserve">Stt/ </w:t>
            </w:r>
            <w:r w:rsidRPr="00933986">
              <w:rPr>
                <w:rFonts w:ascii="Times New Roman" w:hAnsi="Times New Roman"/>
                <w:i/>
                <w:sz w:val="24"/>
                <w:szCs w:val="24"/>
              </w:rPr>
              <w:t>No</w:t>
            </w:r>
          </w:p>
        </w:tc>
        <w:tc>
          <w:tcPr>
            <w:tcW w:w="8427" w:type="dxa"/>
          </w:tcPr>
          <w:p w14:paraId="21BCF537" w14:textId="77777777" w:rsidR="00990381" w:rsidRPr="00933986" w:rsidRDefault="00990381" w:rsidP="00964F09">
            <w:pPr>
              <w:spacing w:before="120"/>
              <w:rPr>
                <w:rFonts w:ascii="Times New Roman" w:hAnsi="Times New Roman"/>
                <w:sz w:val="24"/>
                <w:szCs w:val="24"/>
              </w:rPr>
            </w:pPr>
            <w:r w:rsidRPr="00933986">
              <w:rPr>
                <w:rFonts w:ascii="Times New Roman" w:hAnsi="Times New Roman"/>
                <w:sz w:val="24"/>
                <w:szCs w:val="24"/>
                <w:lang w:val="fr-FR"/>
              </w:rPr>
              <w:t xml:space="preserve">Ghi chép đánh giá/ </w:t>
            </w:r>
            <w:r w:rsidRPr="00933986">
              <w:rPr>
                <w:rFonts w:ascii="Times New Roman" w:hAnsi="Times New Roman"/>
                <w:i/>
                <w:sz w:val="24"/>
                <w:szCs w:val="24"/>
                <w:lang w:val="fr-FR"/>
              </w:rPr>
              <w:t>Assessement note</w:t>
            </w:r>
          </w:p>
        </w:tc>
        <w:tc>
          <w:tcPr>
            <w:tcW w:w="1096" w:type="dxa"/>
          </w:tcPr>
          <w:p w14:paraId="691802CA" w14:textId="77777777" w:rsidR="00990381" w:rsidRPr="00933986" w:rsidRDefault="00990381" w:rsidP="00964F09">
            <w:pPr>
              <w:spacing w:before="120"/>
              <w:rPr>
                <w:rFonts w:ascii="Times New Roman" w:hAnsi="Times New Roman"/>
                <w:sz w:val="24"/>
                <w:szCs w:val="24"/>
              </w:rPr>
            </w:pPr>
            <w:r w:rsidRPr="00933986">
              <w:rPr>
                <w:rFonts w:ascii="Times New Roman" w:hAnsi="Times New Roman"/>
                <w:sz w:val="24"/>
                <w:szCs w:val="24"/>
              </w:rPr>
              <w:t xml:space="preserve">Ghi chú/ </w:t>
            </w:r>
            <w:r w:rsidRPr="00933986">
              <w:rPr>
                <w:rFonts w:ascii="Times New Roman" w:hAnsi="Times New Roman"/>
                <w:i/>
                <w:sz w:val="24"/>
                <w:szCs w:val="24"/>
              </w:rPr>
              <w:t>Remark</w:t>
            </w:r>
          </w:p>
        </w:tc>
      </w:tr>
      <w:tr w:rsidR="00990381" w:rsidRPr="00933986" w14:paraId="663050EC" w14:textId="77777777" w:rsidTr="00964F09">
        <w:tc>
          <w:tcPr>
            <w:tcW w:w="620" w:type="dxa"/>
          </w:tcPr>
          <w:p w14:paraId="1DE377E7" w14:textId="77777777" w:rsidR="00990381" w:rsidRPr="00933986" w:rsidRDefault="00990381" w:rsidP="00964F09">
            <w:pPr>
              <w:spacing w:before="120"/>
              <w:rPr>
                <w:rFonts w:ascii="Times New Roman" w:hAnsi="Times New Roman"/>
                <w:sz w:val="24"/>
                <w:szCs w:val="24"/>
              </w:rPr>
            </w:pPr>
          </w:p>
        </w:tc>
        <w:tc>
          <w:tcPr>
            <w:tcW w:w="8427" w:type="dxa"/>
          </w:tcPr>
          <w:p w14:paraId="3A7BAC17" w14:textId="77777777" w:rsidR="00990381" w:rsidRPr="00933986" w:rsidRDefault="00990381" w:rsidP="00964F09">
            <w:pPr>
              <w:spacing w:before="120"/>
              <w:rPr>
                <w:rFonts w:ascii="Times New Roman" w:hAnsi="Times New Roman"/>
                <w:sz w:val="24"/>
                <w:szCs w:val="24"/>
                <w:lang w:val="fr-FR"/>
              </w:rPr>
            </w:pPr>
          </w:p>
        </w:tc>
        <w:tc>
          <w:tcPr>
            <w:tcW w:w="1096" w:type="dxa"/>
          </w:tcPr>
          <w:p w14:paraId="3585B9A9" w14:textId="77777777" w:rsidR="00990381" w:rsidRPr="00933986" w:rsidRDefault="00990381" w:rsidP="00964F09">
            <w:pPr>
              <w:spacing w:before="120"/>
              <w:rPr>
                <w:rFonts w:ascii="Times New Roman" w:hAnsi="Times New Roman"/>
                <w:sz w:val="24"/>
                <w:szCs w:val="24"/>
              </w:rPr>
            </w:pPr>
          </w:p>
        </w:tc>
      </w:tr>
      <w:bookmarkEnd w:id="0"/>
    </w:tbl>
    <w:p w14:paraId="669D6757" w14:textId="77777777" w:rsidR="00990381" w:rsidRPr="00933986" w:rsidRDefault="00990381" w:rsidP="00D968AA">
      <w:pPr>
        <w:shd w:val="clear" w:color="auto" w:fill="FFFFFF"/>
        <w:rPr>
          <w:rFonts w:ascii="Times New Roman" w:hAnsi="Times New Roman"/>
          <w:sz w:val="24"/>
          <w:szCs w:val="24"/>
        </w:rPr>
      </w:pPr>
    </w:p>
    <w:sectPr w:rsidR="00990381" w:rsidRPr="00933986" w:rsidSect="003A2CE4">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1152" w:header="720" w:footer="1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E3C0" w14:textId="77777777" w:rsidR="00AF3B85" w:rsidRDefault="00AF3B85">
      <w:r>
        <w:separator/>
      </w:r>
    </w:p>
  </w:endnote>
  <w:endnote w:type="continuationSeparator" w:id="0">
    <w:p w14:paraId="00F48EA6" w14:textId="77777777" w:rsidR="00AF3B85" w:rsidRDefault="00AF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Times New Roman"/>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C347" w14:textId="77777777" w:rsidR="008B2569" w:rsidRDefault="008B2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933986" w:rsidRPr="00F75481" w14:paraId="0F49E735" w14:textId="77777777">
      <w:tc>
        <w:tcPr>
          <w:tcW w:w="3016" w:type="dxa"/>
        </w:tcPr>
        <w:p w14:paraId="15673C32" w14:textId="77777777" w:rsidR="00933986" w:rsidRPr="00F75481" w:rsidRDefault="00933986" w:rsidP="00933986">
          <w:pPr>
            <w:pStyle w:val="Footer"/>
            <w:tabs>
              <w:tab w:val="clear" w:pos="8640"/>
              <w:tab w:val="right" w:pos="9781"/>
            </w:tabs>
            <w:ind w:right="-29"/>
            <w:rPr>
              <w:rFonts w:ascii="Times New Roman" w:hAnsi="Times New Roman"/>
              <w:sz w:val="20"/>
            </w:rPr>
          </w:pPr>
          <w:r>
            <w:rPr>
              <w:rFonts w:ascii="Times New Roman" w:hAnsi="Times New Roman"/>
              <w:sz w:val="20"/>
            </w:rPr>
            <w:t>AFC 01</w:t>
          </w:r>
          <w:r w:rsidR="005A23FA">
            <w:rPr>
              <w:rFonts w:ascii="Times New Roman" w:hAnsi="Times New Roman"/>
              <w:sz w:val="20"/>
            </w:rPr>
            <w:t>.</w:t>
          </w:r>
          <w:r>
            <w:rPr>
              <w:rFonts w:ascii="Times New Roman" w:hAnsi="Times New Roman"/>
              <w:sz w:val="20"/>
            </w:rPr>
            <w:t>02 EnMS</w:t>
          </w:r>
        </w:p>
      </w:tc>
      <w:tc>
        <w:tcPr>
          <w:tcW w:w="2986" w:type="dxa"/>
        </w:tcPr>
        <w:p w14:paraId="347D02BC" w14:textId="019C3FB4" w:rsidR="00933986" w:rsidRPr="00F75481" w:rsidRDefault="00933986" w:rsidP="00933986">
          <w:pPr>
            <w:pStyle w:val="Footer"/>
            <w:tabs>
              <w:tab w:val="clear" w:pos="8640"/>
              <w:tab w:val="right" w:pos="9781"/>
            </w:tabs>
            <w:ind w:right="-29"/>
            <w:rPr>
              <w:rFonts w:ascii="Times New Roman" w:hAnsi="Times New Roman"/>
              <w:sz w:val="20"/>
            </w:rPr>
          </w:pPr>
          <w:r>
            <w:rPr>
              <w:rFonts w:ascii="Times New Roman" w:hAnsi="Times New Roman"/>
              <w:sz w:val="20"/>
            </w:rPr>
            <w:t xml:space="preserve">Lần ban hành/Issue No.: </w:t>
          </w:r>
          <w:r w:rsidR="002B33FA">
            <w:rPr>
              <w:rFonts w:ascii="Times New Roman" w:hAnsi="Times New Roman"/>
              <w:sz w:val="20"/>
            </w:rPr>
            <w:t>7</w:t>
          </w:r>
          <w:r>
            <w:rPr>
              <w:rFonts w:ascii="Times New Roman" w:hAnsi="Times New Roman"/>
              <w:sz w:val="20"/>
            </w:rPr>
            <w:t>.2</w:t>
          </w:r>
          <w:r w:rsidR="00902925">
            <w:rPr>
              <w:rFonts w:ascii="Times New Roman" w:hAnsi="Times New Roman"/>
              <w:sz w:val="20"/>
            </w:rPr>
            <w:t>6</w:t>
          </w:r>
          <w:r w:rsidRPr="00F75481">
            <w:rPr>
              <w:rFonts w:ascii="Times New Roman" w:hAnsi="Times New Roman"/>
              <w:sz w:val="20"/>
            </w:rPr>
            <w:t xml:space="preserve">                                                                                                                                                                                              </w:t>
          </w:r>
          <w:r>
            <w:rPr>
              <w:rFonts w:ascii="Times New Roman" w:hAnsi="Times New Roman"/>
              <w:sz w:val="20"/>
            </w:rPr>
            <w:t xml:space="preserve">                               </w:t>
          </w:r>
        </w:p>
      </w:tc>
      <w:tc>
        <w:tcPr>
          <w:tcW w:w="4078" w:type="dxa"/>
        </w:tcPr>
        <w:p w14:paraId="3ADEC575" w14:textId="77777777" w:rsidR="00933986" w:rsidRPr="00F75481" w:rsidRDefault="00933986" w:rsidP="00933986">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73731A">
            <w:rPr>
              <w:rFonts w:ascii="Times New Roman" w:hAnsi="Times New Roman"/>
              <w:sz w:val="20"/>
            </w:rPr>
            <w:t>ang/Page:</w:t>
          </w:r>
          <w:r>
            <w:rPr>
              <w:rStyle w:val="PageNumber"/>
            </w:rPr>
            <w:t xml:space="preserve"> </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PAGE </w:instrText>
          </w:r>
          <w:r w:rsidRPr="00F75481">
            <w:rPr>
              <w:rStyle w:val="PageNumber"/>
              <w:rFonts w:ascii="Times New Roman" w:hAnsi="Times New Roman"/>
              <w:sz w:val="20"/>
            </w:rPr>
            <w:fldChar w:fldCharType="separate"/>
          </w:r>
          <w:r>
            <w:rPr>
              <w:rStyle w:val="PageNumber"/>
              <w:rFonts w:ascii="Times New Roman" w:hAnsi="Times New Roman"/>
              <w:noProof/>
              <w:sz w:val="20"/>
            </w:rPr>
            <w:t>1</w:t>
          </w:r>
          <w:r w:rsidRPr="00F75481">
            <w:rPr>
              <w:rStyle w:val="PageNumber"/>
              <w:rFonts w:ascii="Times New Roman" w:hAnsi="Times New Roman"/>
              <w:sz w:val="20"/>
            </w:rPr>
            <w:fldChar w:fldCharType="end"/>
          </w:r>
          <w:r w:rsidRPr="00F75481">
            <w:rPr>
              <w:rFonts w:ascii="Times New Roman" w:hAnsi="Times New Roman"/>
              <w:sz w:val="20"/>
            </w:rPr>
            <w:t>/</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NUMPAGES </w:instrText>
          </w:r>
          <w:r w:rsidRPr="00F75481">
            <w:rPr>
              <w:rStyle w:val="PageNumber"/>
              <w:rFonts w:ascii="Times New Roman" w:hAnsi="Times New Roman"/>
              <w:sz w:val="20"/>
            </w:rPr>
            <w:fldChar w:fldCharType="separate"/>
          </w:r>
          <w:r>
            <w:rPr>
              <w:rStyle w:val="PageNumber"/>
              <w:rFonts w:ascii="Times New Roman" w:hAnsi="Times New Roman"/>
              <w:noProof/>
              <w:sz w:val="20"/>
            </w:rPr>
            <w:t>3</w:t>
          </w:r>
          <w:r w:rsidRPr="00F75481">
            <w:rPr>
              <w:rStyle w:val="PageNumber"/>
              <w:rFonts w:ascii="Times New Roman" w:hAnsi="Times New Roman"/>
              <w:sz w:val="20"/>
            </w:rPr>
            <w:fldChar w:fldCharType="end"/>
          </w:r>
          <w:r w:rsidRPr="00F75481">
            <w:rPr>
              <w:rFonts w:ascii="Times New Roman" w:hAnsi="Times New Roman"/>
              <w:sz w:val="20"/>
            </w:rPr>
            <w:t xml:space="preserve">  </w:t>
          </w:r>
        </w:p>
      </w:tc>
    </w:tr>
  </w:tbl>
  <w:p w14:paraId="21379D98" w14:textId="77777777" w:rsidR="001D1FB6" w:rsidRDefault="001D1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1D1FB6" w:rsidRPr="00F75481" w14:paraId="5BDBA5E2" w14:textId="77777777" w:rsidTr="00522332">
      <w:tc>
        <w:tcPr>
          <w:tcW w:w="3016" w:type="dxa"/>
        </w:tcPr>
        <w:p w14:paraId="356981E7" w14:textId="77777777" w:rsidR="001D1FB6" w:rsidRPr="00F75481" w:rsidRDefault="001D1FB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C67AC5">
            <w:rPr>
              <w:rFonts w:ascii="Times New Roman" w:hAnsi="Times New Roman"/>
              <w:sz w:val="20"/>
            </w:rPr>
            <w:t xml:space="preserve"> </w:t>
          </w:r>
          <w:r>
            <w:rPr>
              <w:rFonts w:ascii="Times New Roman" w:hAnsi="Times New Roman"/>
              <w:sz w:val="20"/>
            </w:rPr>
            <w:t>01</w:t>
          </w:r>
          <w:r w:rsidR="0096673B">
            <w:rPr>
              <w:rFonts w:ascii="Times New Roman" w:hAnsi="Times New Roman"/>
              <w:sz w:val="20"/>
            </w:rPr>
            <w:t>.</w:t>
          </w:r>
          <w:r>
            <w:rPr>
              <w:rFonts w:ascii="Times New Roman" w:hAnsi="Times New Roman"/>
              <w:sz w:val="20"/>
            </w:rPr>
            <w:t>02</w:t>
          </w:r>
          <w:r w:rsidR="00C67AC5">
            <w:rPr>
              <w:rFonts w:ascii="Times New Roman" w:hAnsi="Times New Roman"/>
              <w:sz w:val="20"/>
            </w:rPr>
            <w:t xml:space="preserve"> EnMS</w:t>
          </w:r>
        </w:p>
      </w:tc>
      <w:tc>
        <w:tcPr>
          <w:tcW w:w="2986" w:type="dxa"/>
        </w:tcPr>
        <w:p w14:paraId="2BA93E5B" w14:textId="7B13AC09" w:rsidR="001D1FB6" w:rsidRPr="00F75481" w:rsidRDefault="001D1FB6" w:rsidP="00A42F90">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933986">
            <w:rPr>
              <w:rFonts w:ascii="Times New Roman" w:hAnsi="Times New Roman"/>
              <w:sz w:val="20"/>
            </w:rPr>
            <w:t>ban hành/Issue No.</w:t>
          </w:r>
          <w:r>
            <w:rPr>
              <w:rFonts w:ascii="Times New Roman" w:hAnsi="Times New Roman"/>
              <w:sz w:val="20"/>
            </w:rPr>
            <w:t xml:space="preserve">: </w:t>
          </w:r>
          <w:r w:rsidR="002B33FA">
            <w:rPr>
              <w:rFonts w:ascii="Times New Roman" w:hAnsi="Times New Roman"/>
              <w:sz w:val="20"/>
            </w:rPr>
            <w:t>7</w:t>
          </w:r>
          <w:r w:rsidR="00C65BFD">
            <w:rPr>
              <w:rFonts w:ascii="Times New Roman" w:hAnsi="Times New Roman"/>
              <w:sz w:val="20"/>
            </w:rPr>
            <w:t>.2</w:t>
          </w:r>
          <w:r w:rsidR="00902925">
            <w:rPr>
              <w:rFonts w:ascii="Times New Roman" w:hAnsi="Times New Roman"/>
              <w:sz w:val="20"/>
            </w:rPr>
            <w:t>6</w:t>
          </w:r>
          <w:r w:rsidRPr="00F75481">
            <w:rPr>
              <w:rFonts w:ascii="Times New Roman" w:hAnsi="Times New Roman"/>
              <w:sz w:val="20"/>
            </w:rPr>
            <w:t xml:space="preserve">                                                                                                                                                                                              </w:t>
          </w:r>
          <w:r>
            <w:rPr>
              <w:rFonts w:ascii="Times New Roman" w:hAnsi="Times New Roman"/>
              <w:sz w:val="20"/>
            </w:rPr>
            <w:t xml:space="preserve">                               </w:t>
          </w:r>
        </w:p>
      </w:tc>
      <w:tc>
        <w:tcPr>
          <w:tcW w:w="4078" w:type="dxa"/>
        </w:tcPr>
        <w:p w14:paraId="16C9EED2" w14:textId="77777777" w:rsidR="001D1FB6" w:rsidRPr="00F75481" w:rsidRDefault="00933986"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561E60">
            <w:rPr>
              <w:rFonts w:ascii="Times New Roman" w:hAnsi="Times New Roman"/>
              <w:sz w:val="20"/>
            </w:rPr>
            <w:t>ang/Page:</w:t>
          </w:r>
          <w:r>
            <w:rPr>
              <w:rStyle w:val="PageNumber"/>
            </w:rPr>
            <w:t xml:space="preserve"> </w:t>
          </w:r>
          <w:r w:rsidR="001D1FB6" w:rsidRPr="00F75481">
            <w:rPr>
              <w:rStyle w:val="PageNumber"/>
              <w:rFonts w:ascii="Times New Roman" w:hAnsi="Times New Roman"/>
              <w:sz w:val="20"/>
            </w:rPr>
            <w:fldChar w:fldCharType="begin"/>
          </w:r>
          <w:r w:rsidR="001D1FB6" w:rsidRPr="00F75481">
            <w:rPr>
              <w:rStyle w:val="PageNumber"/>
              <w:rFonts w:ascii="Times New Roman" w:hAnsi="Times New Roman"/>
              <w:sz w:val="20"/>
            </w:rPr>
            <w:instrText xml:space="preserve"> PAGE </w:instrText>
          </w:r>
          <w:r w:rsidR="001D1FB6" w:rsidRPr="00F75481">
            <w:rPr>
              <w:rStyle w:val="PageNumber"/>
              <w:rFonts w:ascii="Times New Roman" w:hAnsi="Times New Roman"/>
              <w:sz w:val="20"/>
            </w:rPr>
            <w:fldChar w:fldCharType="separate"/>
          </w:r>
          <w:r w:rsidR="009D115B">
            <w:rPr>
              <w:rStyle w:val="PageNumber"/>
              <w:rFonts w:ascii="Times New Roman" w:hAnsi="Times New Roman"/>
              <w:noProof/>
              <w:sz w:val="20"/>
            </w:rPr>
            <w:t>1</w:t>
          </w:r>
          <w:r w:rsidR="001D1FB6" w:rsidRPr="00F75481">
            <w:rPr>
              <w:rStyle w:val="PageNumber"/>
              <w:rFonts w:ascii="Times New Roman" w:hAnsi="Times New Roman"/>
              <w:sz w:val="20"/>
            </w:rPr>
            <w:fldChar w:fldCharType="end"/>
          </w:r>
          <w:r w:rsidR="001D1FB6" w:rsidRPr="00F75481">
            <w:rPr>
              <w:rFonts w:ascii="Times New Roman" w:hAnsi="Times New Roman"/>
              <w:sz w:val="20"/>
            </w:rPr>
            <w:t>/</w:t>
          </w:r>
          <w:r w:rsidR="001D1FB6" w:rsidRPr="00F75481">
            <w:rPr>
              <w:rStyle w:val="PageNumber"/>
              <w:rFonts w:ascii="Times New Roman" w:hAnsi="Times New Roman"/>
              <w:sz w:val="20"/>
            </w:rPr>
            <w:fldChar w:fldCharType="begin"/>
          </w:r>
          <w:r w:rsidR="001D1FB6" w:rsidRPr="00F75481">
            <w:rPr>
              <w:rStyle w:val="PageNumber"/>
              <w:rFonts w:ascii="Times New Roman" w:hAnsi="Times New Roman"/>
              <w:sz w:val="20"/>
            </w:rPr>
            <w:instrText xml:space="preserve"> NUMPAGES </w:instrText>
          </w:r>
          <w:r w:rsidR="001D1FB6" w:rsidRPr="00F75481">
            <w:rPr>
              <w:rStyle w:val="PageNumber"/>
              <w:rFonts w:ascii="Times New Roman" w:hAnsi="Times New Roman"/>
              <w:sz w:val="20"/>
            </w:rPr>
            <w:fldChar w:fldCharType="separate"/>
          </w:r>
          <w:r w:rsidR="009D115B">
            <w:rPr>
              <w:rStyle w:val="PageNumber"/>
              <w:rFonts w:ascii="Times New Roman" w:hAnsi="Times New Roman"/>
              <w:noProof/>
              <w:sz w:val="20"/>
            </w:rPr>
            <w:t>3</w:t>
          </w:r>
          <w:r w:rsidR="001D1FB6" w:rsidRPr="00F75481">
            <w:rPr>
              <w:rStyle w:val="PageNumber"/>
              <w:rFonts w:ascii="Times New Roman" w:hAnsi="Times New Roman"/>
              <w:sz w:val="20"/>
            </w:rPr>
            <w:fldChar w:fldCharType="end"/>
          </w:r>
          <w:r w:rsidR="001D1FB6" w:rsidRPr="00F75481">
            <w:rPr>
              <w:rFonts w:ascii="Times New Roman" w:hAnsi="Times New Roman"/>
              <w:sz w:val="20"/>
            </w:rPr>
            <w:t xml:space="preserve">  </w:t>
          </w:r>
        </w:p>
      </w:tc>
    </w:tr>
  </w:tbl>
  <w:p w14:paraId="1477C6C4" w14:textId="77777777" w:rsidR="001D1FB6" w:rsidRDefault="001D1FB6" w:rsidP="00933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09DF" w14:textId="77777777" w:rsidR="00AF3B85" w:rsidRDefault="00AF3B85">
      <w:r>
        <w:separator/>
      </w:r>
    </w:p>
  </w:footnote>
  <w:footnote w:type="continuationSeparator" w:id="0">
    <w:p w14:paraId="6572FD78" w14:textId="77777777" w:rsidR="00AF3B85" w:rsidRDefault="00AF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274" w14:textId="77777777" w:rsidR="008B2569" w:rsidRDefault="008B2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8B2569" w:rsidRPr="00146C87" w14:paraId="7808214F" w14:textId="77777777">
      <w:trPr>
        <w:trHeight w:val="416"/>
      </w:trPr>
      <w:tc>
        <w:tcPr>
          <w:tcW w:w="1588" w:type="dxa"/>
          <w:vMerge w:val="restart"/>
        </w:tcPr>
        <w:p w14:paraId="53CEE3E6" w14:textId="77777777" w:rsidR="008B2569" w:rsidRPr="00670919" w:rsidRDefault="00146C87" w:rsidP="008B2569">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63C78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4309E0F8" w14:textId="77777777" w:rsidR="008B2569" w:rsidRPr="00670919" w:rsidRDefault="008B2569" w:rsidP="008B2569">
          <w:pPr>
            <w:spacing w:before="120"/>
            <w:jc w:val="center"/>
            <w:rPr>
              <w:rFonts w:ascii="Times New Roman" w:hAnsi="Times New Roman"/>
              <w:b/>
              <w:bCs/>
              <w:color w:val="000000"/>
              <w:sz w:val="18"/>
              <w:szCs w:val="18"/>
              <w:lang w:val="vi-VN"/>
            </w:rPr>
          </w:pPr>
          <w:r w:rsidRPr="00670919">
            <w:rPr>
              <w:rFonts w:ascii="Times New Roman" w:hAnsi="Times New Roman"/>
              <w:b/>
              <w:bCs/>
              <w:color w:val="000000"/>
              <w:sz w:val="18"/>
              <w:szCs w:val="18"/>
            </w:rPr>
            <w:t>VĂN PHÒNG CÔNG NHẬN CHẤT LƯỢNG</w:t>
          </w:r>
          <w:r w:rsidRPr="00670919">
            <w:rPr>
              <w:rFonts w:ascii="Times New Roman" w:hAnsi="Times New Roman"/>
              <w:b/>
              <w:bCs/>
              <w:color w:val="000000"/>
              <w:sz w:val="18"/>
              <w:szCs w:val="18"/>
              <w:lang w:val="vi-VN"/>
            </w:rPr>
            <w:t xml:space="preserve"> QUỐC GIA (BoA)</w:t>
          </w:r>
        </w:p>
        <w:p w14:paraId="6D0871F1" w14:textId="77777777" w:rsidR="008B2569" w:rsidRPr="00670919" w:rsidRDefault="008B2569" w:rsidP="008B2569">
          <w:pPr>
            <w:jc w:val="center"/>
            <w:rPr>
              <w:rFonts w:ascii="Times New Roman" w:hAnsi="Times New Roman"/>
              <w:b/>
              <w:sz w:val="20"/>
              <w:szCs w:val="24"/>
              <w:lang w:val="vi-VN"/>
            </w:rPr>
          </w:pPr>
          <w:r w:rsidRPr="00670919">
            <w:rPr>
              <w:rFonts w:ascii="Times New Roman" w:hAnsi="Times New Roman"/>
              <w:b/>
              <w:sz w:val="18"/>
              <w:szCs w:val="18"/>
              <w:lang w:val="vi-VN"/>
            </w:rPr>
            <w:t>CHƯƠNG TRÌNH CÔNG NHẬN TỔ CHỨC CHỨNG NHẬN (VICAS)</w:t>
          </w:r>
        </w:p>
      </w:tc>
    </w:tr>
    <w:tr w:rsidR="008B2569" w:rsidRPr="00670919" w14:paraId="2789A9A9" w14:textId="77777777">
      <w:trPr>
        <w:trHeight w:val="161"/>
      </w:trPr>
      <w:tc>
        <w:tcPr>
          <w:tcW w:w="1588" w:type="dxa"/>
          <w:vMerge/>
        </w:tcPr>
        <w:p w14:paraId="6AF2D027" w14:textId="77777777" w:rsidR="008B2569" w:rsidRPr="00670919" w:rsidRDefault="008B2569" w:rsidP="008B2569">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00285D23" w14:textId="77777777" w:rsidR="008B2569" w:rsidRPr="00670919" w:rsidRDefault="008B2569" w:rsidP="008B2569">
          <w:pPr>
            <w:spacing w:before="120"/>
            <w:jc w:val="center"/>
            <w:rPr>
              <w:rFonts w:ascii="Times New Roman" w:hAnsi="Times New Roman"/>
              <w:b/>
              <w:bCs/>
              <w:snapToGrid w:val="0"/>
              <w:sz w:val="24"/>
              <w:szCs w:val="24"/>
            </w:rPr>
          </w:pPr>
          <w:r w:rsidRPr="00670919">
            <w:rPr>
              <w:rFonts w:ascii="Times New Roman" w:hAnsi="Times New Roman"/>
              <w:b/>
              <w:bCs/>
              <w:sz w:val="24"/>
              <w:szCs w:val="24"/>
            </w:rPr>
            <w:t xml:space="preserve">CHECKLIST </w:t>
          </w:r>
          <w:r>
            <w:rPr>
              <w:rFonts w:ascii="Times New Roman" w:hAnsi="Times New Roman"/>
              <w:b/>
              <w:bCs/>
              <w:sz w:val="24"/>
              <w:szCs w:val="24"/>
            </w:rPr>
            <w:t>EnMS</w:t>
          </w:r>
        </w:p>
      </w:tc>
    </w:tr>
  </w:tbl>
  <w:p w14:paraId="673E76BC" w14:textId="77777777" w:rsidR="008B2569" w:rsidRDefault="008B2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670919" w:rsidRPr="00146C87" w14:paraId="45E6869A" w14:textId="77777777">
      <w:trPr>
        <w:trHeight w:val="416"/>
      </w:trPr>
      <w:tc>
        <w:tcPr>
          <w:tcW w:w="1588" w:type="dxa"/>
          <w:vMerge w:val="restart"/>
        </w:tcPr>
        <w:p w14:paraId="03F8FB7A" w14:textId="77777777" w:rsidR="00670919" w:rsidRPr="00670919" w:rsidRDefault="00000000" w:rsidP="00670919">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77AD0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01D417EB" w14:textId="77777777" w:rsidR="00670919" w:rsidRPr="00670919" w:rsidRDefault="00670919" w:rsidP="00670919">
          <w:pPr>
            <w:spacing w:before="120"/>
            <w:jc w:val="center"/>
            <w:rPr>
              <w:rFonts w:ascii="Times New Roman" w:hAnsi="Times New Roman"/>
              <w:b/>
              <w:bCs/>
              <w:color w:val="000000"/>
              <w:sz w:val="18"/>
              <w:szCs w:val="18"/>
              <w:lang w:val="vi-VN"/>
            </w:rPr>
          </w:pPr>
          <w:r w:rsidRPr="00670919">
            <w:rPr>
              <w:rFonts w:ascii="Times New Roman" w:hAnsi="Times New Roman"/>
              <w:b/>
              <w:bCs/>
              <w:color w:val="000000"/>
              <w:sz w:val="18"/>
              <w:szCs w:val="18"/>
            </w:rPr>
            <w:t>VĂN PHÒNG CÔNG NHẬN CHẤT LƯỢNG</w:t>
          </w:r>
          <w:r w:rsidRPr="00670919">
            <w:rPr>
              <w:rFonts w:ascii="Times New Roman" w:hAnsi="Times New Roman"/>
              <w:b/>
              <w:bCs/>
              <w:color w:val="000000"/>
              <w:sz w:val="18"/>
              <w:szCs w:val="18"/>
              <w:lang w:val="vi-VN"/>
            </w:rPr>
            <w:t xml:space="preserve"> QUỐC GIA (BoA)</w:t>
          </w:r>
        </w:p>
        <w:p w14:paraId="40A6465F" w14:textId="77777777" w:rsidR="00670919" w:rsidRPr="00670919" w:rsidRDefault="00670919" w:rsidP="00670919">
          <w:pPr>
            <w:jc w:val="center"/>
            <w:rPr>
              <w:rFonts w:ascii="Times New Roman" w:hAnsi="Times New Roman"/>
              <w:b/>
              <w:sz w:val="20"/>
              <w:szCs w:val="24"/>
              <w:lang w:val="vi-VN"/>
            </w:rPr>
          </w:pPr>
          <w:r w:rsidRPr="00670919">
            <w:rPr>
              <w:rFonts w:ascii="Times New Roman" w:hAnsi="Times New Roman"/>
              <w:b/>
              <w:sz w:val="18"/>
              <w:szCs w:val="18"/>
              <w:lang w:val="vi-VN"/>
            </w:rPr>
            <w:t>CHƯƠNG TRÌNH CÔNG NHẬN TỔ CHỨC CHỨNG NHẬN (VICAS)</w:t>
          </w:r>
        </w:p>
      </w:tc>
    </w:tr>
    <w:tr w:rsidR="00670919" w:rsidRPr="00670919" w14:paraId="3AA483E0" w14:textId="77777777">
      <w:trPr>
        <w:trHeight w:val="161"/>
      </w:trPr>
      <w:tc>
        <w:tcPr>
          <w:tcW w:w="1588" w:type="dxa"/>
          <w:vMerge/>
        </w:tcPr>
        <w:p w14:paraId="37C6957E" w14:textId="77777777" w:rsidR="00670919" w:rsidRPr="00670919" w:rsidRDefault="00670919" w:rsidP="00670919">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5861CA8E" w14:textId="77777777" w:rsidR="00670919" w:rsidRPr="00670919" w:rsidRDefault="00670919" w:rsidP="00670919">
          <w:pPr>
            <w:spacing w:before="120"/>
            <w:jc w:val="center"/>
            <w:rPr>
              <w:rFonts w:ascii="Times New Roman" w:hAnsi="Times New Roman"/>
              <w:b/>
              <w:bCs/>
              <w:snapToGrid w:val="0"/>
              <w:sz w:val="24"/>
              <w:szCs w:val="24"/>
            </w:rPr>
          </w:pPr>
          <w:r w:rsidRPr="00670919">
            <w:rPr>
              <w:rFonts w:ascii="Times New Roman" w:hAnsi="Times New Roman"/>
              <w:b/>
              <w:bCs/>
              <w:sz w:val="24"/>
              <w:szCs w:val="24"/>
            </w:rPr>
            <w:t xml:space="preserve">CHECKLIST </w:t>
          </w:r>
          <w:r>
            <w:rPr>
              <w:rFonts w:ascii="Times New Roman" w:hAnsi="Times New Roman"/>
              <w:b/>
              <w:bCs/>
              <w:sz w:val="24"/>
              <w:szCs w:val="24"/>
            </w:rPr>
            <w:t>EnMS</w:t>
          </w:r>
        </w:p>
      </w:tc>
    </w:tr>
  </w:tbl>
  <w:p w14:paraId="5463FD7E" w14:textId="77777777" w:rsidR="00CB6AD5" w:rsidRDefault="00CB6AD5">
    <w:pPr>
      <w:rPr>
        <w:vanish/>
      </w:rPr>
    </w:pPr>
  </w:p>
  <w:p w14:paraId="1B00B1CD" w14:textId="77777777" w:rsidR="001D1FB6" w:rsidRDefault="001D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4D3"/>
    <w:multiLevelType w:val="hybridMultilevel"/>
    <w:tmpl w:val="75B64D0E"/>
    <w:lvl w:ilvl="0" w:tplc="C346C8E0">
      <w:start w:val="1"/>
      <w:numFmt w:val="bullet"/>
      <w:lvlText w:val=""/>
      <w:lvlJc w:val="left"/>
      <w:pPr>
        <w:ind w:left="360" w:hanging="360"/>
      </w:pPr>
      <w:rPr>
        <w:rFonts w:ascii="Symbol" w:hAnsi="Symbol" w:hint="default"/>
        <w:b w:val="0"/>
        <w:i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A6D38"/>
    <w:multiLevelType w:val="hybridMultilevel"/>
    <w:tmpl w:val="9BF6B998"/>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75BBF"/>
    <w:multiLevelType w:val="hybridMultilevel"/>
    <w:tmpl w:val="39409B8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528EB"/>
    <w:multiLevelType w:val="hybridMultilevel"/>
    <w:tmpl w:val="91F275DA"/>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2C021D"/>
    <w:multiLevelType w:val="hybridMultilevel"/>
    <w:tmpl w:val="A314E2DC"/>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4E08B4"/>
    <w:multiLevelType w:val="hybridMultilevel"/>
    <w:tmpl w:val="25601F0E"/>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F50A86"/>
    <w:multiLevelType w:val="hybridMultilevel"/>
    <w:tmpl w:val="EE4223FE"/>
    <w:lvl w:ilvl="0" w:tplc="AA561DCA">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03B6A"/>
    <w:multiLevelType w:val="hybridMultilevel"/>
    <w:tmpl w:val="222A286A"/>
    <w:lvl w:ilvl="0" w:tplc="3F4A8EB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134D2"/>
    <w:multiLevelType w:val="hybridMultilevel"/>
    <w:tmpl w:val="3238F7AE"/>
    <w:lvl w:ilvl="0" w:tplc="87543E9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5276B3"/>
    <w:multiLevelType w:val="hybridMultilevel"/>
    <w:tmpl w:val="32A2D9E2"/>
    <w:lvl w:ilvl="0" w:tplc="43A8EA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8366FA"/>
    <w:multiLevelType w:val="hybridMultilevel"/>
    <w:tmpl w:val="C22A3AAC"/>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55F4CEA"/>
    <w:multiLevelType w:val="hybridMultilevel"/>
    <w:tmpl w:val="C2C473BE"/>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087045"/>
    <w:multiLevelType w:val="hybridMultilevel"/>
    <w:tmpl w:val="320C509C"/>
    <w:lvl w:ilvl="0" w:tplc="68EA36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BD6BAF"/>
    <w:multiLevelType w:val="multilevel"/>
    <w:tmpl w:val="D0780C24"/>
    <w:lvl w:ilvl="0">
      <w:start w:val="1"/>
      <w:numFmt w:val="decimal"/>
      <w:lvlText w:val="%1."/>
      <w:lvlJc w:val="left"/>
      <w:pPr>
        <w:tabs>
          <w:tab w:val="num" w:pos="360"/>
        </w:tabs>
        <w:ind w:left="357" w:hanging="357"/>
      </w:pPr>
      <w:rPr>
        <w:rFonts w:hint="default"/>
      </w:rPr>
    </w:lvl>
    <w:lvl w:ilvl="1">
      <w:start w:val="1"/>
      <w:numFmt w:val="decimal"/>
      <w:lvlText w:val="4.%2"/>
      <w:lvlJc w:val="left"/>
      <w:pPr>
        <w:tabs>
          <w:tab w:val="num" w:pos="454"/>
        </w:tabs>
        <w:ind w:left="454" w:hanging="454"/>
      </w:pPr>
      <w:rPr>
        <w:rFonts w:hint="default"/>
      </w:rPr>
    </w:lvl>
    <w:lvl w:ilvl="2">
      <w:start w:val="1"/>
      <w:numFmt w:val="decimal"/>
      <w:lvlText w:val="7.%3"/>
      <w:lvlJc w:val="left"/>
      <w:pPr>
        <w:tabs>
          <w:tab w:val="num" w:pos="454"/>
        </w:tabs>
        <w:ind w:left="454" w:hanging="454"/>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D60478D"/>
    <w:multiLevelType w:val="hybridMultilevel"/>
    <w:tmpl w:val="430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D1D5D"/>
    <w:multiLevelType w:val="hybridMultilevel"/>
    <w:tmpl w:val="4782CB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E842090"/>
    <w:multiLevelType w:val="hybridMultilevel"/>
    <w:tmpl w:val="30A0D236"/>
    <w:lvl w:ilvl="0" w:tplc="D53E2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47D3C"/>
    <w:multiLevelType w:val="hybridMultilevel"/>
    <w:tmpl w:val="A2DC5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A53D9A"/>
    <w:multiLevelType w:val="hybridMultilevel"/>
    <w:tmpl w:val="DC9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C2B61"/>
    <w:multiLevelType w:val="hybridMultilevel"/>
    <w:tmpl w:val="116809DA"/>
    <w:lvl w:ilvl="0" w:tplc="2696A2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B115F2"/>
    <w:multiLevelType w:val="hybridMultilevel"/>
    <w:tmpl w:val="16C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469B1"/>
    <w:multiLevelType w:val="hybridMultilevel"/>
    <w:tmpl w:val="13004C84"/>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0954C8"/>
    <w:multiLevelType w:val="hybridMultilevel"/>
    <w:tmpl w:val="C8E8E4BE"/>
    <w:lvl w:ilvl="0" w:tplc="9C341FF8">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8B0C64"/>
    <w:multiLevelType w:val="hybridMultilevel"/>
    <w:tmpl w:val="0DB061F2"/>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B272DB"/>
    <w:multiLevelType w:val="hybridMultilevel"/>
    <w:tmpl w:val="1C0C39B6"/>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F47CD7"/>
    <w:multiLevelType w:val="hybridMultilevel"/>
    <w:tmpl w:val="395AB490"/>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B82376"/>
    <w:multiLevelType w:val="hybridMultilevel"/>
    <w:tmpl w:val="2BB08D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E9281F"/>
    <w:multiLevelType w:val="hybridMultilevel"/>
    <w:tmpl w:val="B7D0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B2A2B"/>
    <w:multiLevelType w:val="hybridMultilevel"/>
    <w:tmpl w:val="D92E7776"/>
    <w:lvl w:ilvl="0" w:tplc="14D44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A33AED"/>
    <w:multiLevelType w:val="hybridMultilevel"/>
    <w:tmpl w:val="CD0247AC"/>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A5D20"/>
    <w:multiLevelType w:val="hybridMultilevel"/>
    <w:tmpl w:val="AD02986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3232D6"/>
    <w:multiLevelType w:val="hybridMultilevel"/>
    <w:tmpl w:val="D40A2DDE"/>
    <w:lvl w:ilvl="0" w:tplc="C8C846E4">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3C1052"/>
    <w:multiLevelType w:val="hybridMultilevel"/>
    <w:tmpl w:val="86087E86"/>
    <w:lvl w:ilvl="0" w:tplc="7628774A">
      <w:start w:val="1"/>
      <w:numFmt w:val="decimal"/>
      <w:lvlText w:val="%1)"/>
      <w:lvlJc w:val="left"/>
      <w:pPr>
        <w:tabs>
          <w:tab w:val="num" w:pos="624"/>
        </w:tabs>
        <w:ind w:left="62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81355D"/>
    <w:multiLevelType w:val="hybridMultilevel"/>
    <w:tmpl w:val="DD6E689A"/>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D25C04"/>
    <w:multiLevelType w:val="hybridMultilevel"/>
    <w:tmpl w:val="79682EAA"/>
    <w:lvl w:ilvl="0" w:tplc="257696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6D69E7"/>
    <w:multiLevelType w:val="hybridMultilevel"/>
    <w:tmpl w:val="5B2AB752"/>
    <w:lvl w:ilvl="0" w:tplc="A1663E8E">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BC61B15"/>
    <w:multiLevelType w:val="hybridMultilevel"/>
    <w:tmpl w:val="589CC432"/>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66C20"/>
    <w:multiLevelType w:val="hybridMultilevel"/>
    <w:tmpl w:val="A7F262A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2208057">
    <w:abstractNumId w:val="15"/>
  </w:num>
  <w:num w:numId="2" w16cid:durableId="859665000">
    <w:abstractNumId w:val="18"/>
  </w:num>
  <w:num w:numId="3" w16cid:durableId="1603803485">
    <w:abstractNumId w:val="21"/>
  </w:num>
  <w:num w:numId="4" w16cid:durableId="1144539776">
    <w:abstractNumId w:val="10"/>
  </w:num>
  <w:num w:numId="5" w16cid:durableId="1231234630">
    <w:abstractNumId w:val="31"/>
  </w:num>
  <w:num w:numId="6" w16cid:durableId="321201843">
    <w:abstractNumId w:val="14"/>
  </w:num>
  <w:num w:numId="7" w16cid:durableId="1698584156">
    <w:abstractNumId w:val="3"/>
  </w:num>
  <w:num w:numId="8" w16cid:durableId="1594707589">
    <w:abstractNumId w:val="4"/>
  </w:num>
  <w:num w:numId="9" w16cid:durableId="240456207">
    <w:abstractNumId w:val="7"/>
  </w:num>
  <w:num w:numId="10" w16cid:durableId="1828089346">
    <w:abstractNumId w:val="35"/>
  </w:num>
  <w:num w:numId="11" w16cid:durableId="160052807">
    <w:abstractNumId w:val="12"/>
  </w:num>
  <w:num w:numId="12" w16cid:durableId="2029793125">
    <w:abstractNumId w:val="38"/>
  </w:num>
  <w:num w:numId="13" w16cid:durableId="83770788">
    <w:abstractNumId w:val="20"/>
  </w:num>
  <w:num w:numId="14" w16cid:durableId="182133031">
    <w:abstractNumId w:val="16"/>
  </w:num>
  <w:num w:numId="15" w16cid:durableId="266810890">
    <w:abstractNumId w:val="22"/>
  </w:num>
  <w:num w:numId="16" w16cid:durableId="1666396253">
    <w:abstractNumId w:val="37"/>
  </w:num>
  <w:num w:numId="17" w16cid:durableId="441806765">
    <w:abstractNumId w:val="33"/>
  </w:num>
  <w:num w:numId="18" w16cid:durableId="159009012">
    <w:abstractNumId w:val="39"/>
  </w:num>
  <w:num w:numId="19" w16cid:durableId="2130660585">
    <w:abstractNumId w:val="32"/>
  </w:num>
  <w:num w:numId="20" w16cid:durableId="1021737362">
    <w:abstractNumId w:val="13"/>
  </w:num>
  <w:num w:numId="21" w16cid:durableId="437331609">
    <w:abstractNumId w:val="17"/>
  </w:num>
  <w:num w:numId="22" w16cid:durableId="1820686101">
    <w:abstractNumId w:val="40"/>
  </w:num>
  <w:num w:numId="23" w16cid:durableId="570622189">
    <w:abstractNumId w:val="2"/>
  </w:num>
  <w:num w:numId="24" w16cid:durableId="719480590">
    <w:abstractNumId w:val="1"/>
  </w:num>
  <w:num w:numId="25" w16cid:durableId="1083989963">
    <w:abstractNumId w:val="8"/>
  </w:num>
  <w:num w:numId="26" w16cid:durableId="887372660">
    <w:abstractNumId w:val="23"/>
  </w:num>
  <w:num w:numId="27" w16cid:durableId="563368598">
    <w:abstractNumId w:val="6"/>
  </w:num>
  <w:num w:numId="28" w16cid:durableId="330841993">
    <w:abstractNumId w:val="28"/>
  </w:num>
  <w:num w:numId="29" w16cid:durableId="628516118">
    <w:abstractNumId w:val="0"/>
  </w:num>
  <w:num w:numId="30" w16cid:durableId="1145704752">
    <w:abstractNumId w:val="26"/>
  </w:num>
  <w:num w:numId="31" w16cid:durableId="577910900">
    <w:abstractNumId w:val="29"/>
  </w:num>
  <w:num w:numId="32" w16cid:durableId="2061711963">
    <w:abstractNumId w:val="11"/>
  </w:num>
  <w:num w:numId="33" w16cid:durableId="1814329649">
    <w:abstractNumId w:val="5"/>
  </w:num>
  <w:num w:numId="34" w16cid:durableId="317655716">
    <w:abstractNumId w:val="25"/>
  </w:num>
  <w:num w:numId="35" w16cid:durableId="1466311241">
    <w:abstractNumId w:val="36"/>
  </w:num>
  <w:num w:numId="36" w16cid:durableId="2029134879">
    <w:abstractNumId w:val="24"/>
  </w:num>
  <w:num w:numId="37" w16cid:durableId="2070498582">
    <w:abstractNumId w:val="34"/>
  </w:num>
  <w:num w:numId="38" w16cid:durableId="66417410">
    <w:abstractNumId w:val="30"/>
  </w:num>
  <w:num w:numId="39" w16cid:durableId="1984313117">
    <w:abstractNumId w:val="19"/>
  </w:num>
  <w:num w:numId="40" w16cid:durableId="391923593">
    <w:abstractNumId w:val="9"/>
  </w:num>
  <w:num w:numId="41" w16cid:durableId="5604919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5271"/>
    <w:rsid w:val="000108D2"/>
    <w:rsid w:val="00013BAB"/>
    <w:rsid w:val="0004006D"/>
    <w:rsid w:val="00047A04"/>
    <w:rsid w:val="00054F99"/>
    <w:rsid w:val="000575C4"/>
    <w:rsid w:val="00063E4D"/>
    <w:rsid w:val="0008550E"/>
    <w:rsid w:val="00085FE4"/>
    <w:rsid w:val="0009324D"/>
    <w:rsid w:val="00097B12"/>
    <w:rsid w:val="000A4755"/>
    <w:rsid w:val="000B1B83"/>
    <w:rsid w:val="000D043F"/>
    <w:rsid w:val="000E6DEF"/>
    <w:rsid w:val="001008C8"/>
    <w:rsid w:val="00112446"/>
    <w:rsid w:val="00117315"/>
    <w:rsid w:val="001200D3"/>
    <w:rsid w:val="0012294B"/>
    <w:rsid w:val="00146C87"/>
    <w:rsid w:val="00151E8B"/>
    <w:rsid w:val="00154E57"/>
    <w:rsid w:val="00164AF6"/>
    <w:rsid w:val="00174D34"/>
    <w:rsid w:val="00176E67"/>
    <w:rsid w:val="0018236B"/>
    <w:rsid w:val="001A3449"/>
    <w:rsid w:val="001A4E8D"/>
    <w:rsid w:val="001B6A78"/>
    <w:rsid w:val="001C2CA9"/>
    <w:rsid w:val="001C6931"/>
    <w:rsid w:val="001D1FB6"/>
    <w:rsid w:val="001D5EB0"/>
    <w:rsid w:val="001E01E4"/>
    <w:rsid w:val="001F073C"/>
    <w:rsid w:val="001F1B2E"/>
    <w:rsid w:val="001F1ED9"/>
    <w:rsid w:val="001F38A6"/>
    <w:rsid w:val="00213893"/>
    <w:rsid w:val="00223B37"/>
    <w:rsid w:val="002411CD"/>
    <w:rsid w:val="00246AF5"/>
    <w:rsid w:val="0025659C"/>
    <w:rsid w:val="0025677D"/>
    <w:rsid w:val="00262CD0"/>
    <w:rsid w:val="002753AE"/>
    <w:rsid w:val="00280A33"/>
    <w:rsid w:val="00281759"/>
    <w:rsid w:val="00283A6D"/>
    <w:rsid w:val="0029046A"/>
    <w:rsid w:val="00295A65"/>
    <w:rsid w:val="002972C0"/>
    <w:rsid w:val="002B2E0C"/>
    <w:rsid w:val="002B33FA"/>
    <w:rsid w:val="002B49D0"/>
    <w:rsid w:val="002C3EF5"/>
    <w:rsid w:val="002D3C06"/>
    <w:rsid w:val="002D4F25"/>
    <w:rsid w:val="002E0A73"/>
    <w:rsid w:val="002E64B1"/>
    <w:rsid w:val="002F2CCC"/>
    <w:rsid w:val="002F6691"/>
    <w:rsid w:val="00303162"/>
    <w:rsid w:val="00310B6D"/>
    <w:rsid w:val="0031408D"/>
    <w:rsid w:val="00316893"/>
    <w:rsid w:val="00326DFA"/>
    <w:rsid w:val="003271DE"/>
    <w:rsid w:val="003355C3"/>
    <w:rsid w:val="003418BB"/>
    <w:rsid w:val="003424EA"/>
    <w:rsid w:val="00347B0A"/>
    <w:rsid w:val="00356736"/>
    <w:rsid w:val="00370184"/>
    <w:rsid w:val="00373513"/>
    <w:rsid w:val="003749EB"/>
    <w:rsid w:val="003A0282"/>
    <w:rsid w:val="003A2365"/>
    <w:rsid w:val="003A277B"/>
    <w:rsid w:val="003A2CE4"/>
    <w:rsid w:val="003C4EA9"/>
    <w:rsid w:val="003D40CE"/>
    <w:rsid w:val="003D599C"/>
    <w:rsid w:val="003E42F0"/>
    <w:rsid w:val="003F0754"/>
    <w:rsid w:val="00400030"/>
    <w:rsid w:val="00402BE7"/>
    <w:rsid w:val="00413BB0"/>
    <w:rsid w:val="0041428E"/>
    <w:rsid w:val="004166A6"/>
    <w:rsid w:val="00417C26"/>
    <w:rsid w:val="00425664"/>
    <w:rsid w:val="00444D1B"/>
    <w:rsid w:val="004601A1"/>
    <w:rsid w:val="00462B75"/>
    <w:rsid w:val="0046550A"/>
    <w:rsid w:val="00466663"/>
    <w:rsid w:val="0047532A"/>
    <w:rsid w:val="004836FB"/>
    <w:rsid w:val="00485EDE"/>
    <w:rsid w:val="00487336"/>
    <w:rsid w:val="00492567"/>
    <w:rsid w:val="0049350A"/>
    <w:rsid w:val="00493758"/>
    <w:rsid w:val="004B4206"/>
    <w:rsid w:val="004B4C22"/>
    <w:rsid w:val="004C20E8"/>
    <w:rsid w:val="004C4156"/>
    <w:rsid w:val="004E2EF5"/>
    <w:rsid w:val="004E4F26"/>
    <w:rsid w:val="005059B1"/>
    <w:rsid w:val="00512397"/>
    <w:rsid w:val="005210EC"/>
    <w:rsid w:val="00522332"/>
    <w:rsid w:val="005246F8"/>
    <w:rsid w:val="00542EC4"/>
    <w:rsid w:val="005525FC"/>
    <w:rsid w:val="00560D72"/>
    <w:rsid w:val="00561E60"/>
    <w:rsid w:val="00571E73"/>
    <w:rsid w:val="00574186"/>
    <w:rsid w:val="005765C7"/>
    <w:rsid w:val="00584347"/>
    <w:rsid w:val="00590768"/>
    <w:rsid w:val="00592EFA"/>
    <w:rsid w:val="0059641D"/>
    <w:rsid w:val="005A1AFA"/>
    <w:rsid w:val="005A23FA"/>
    <w:rsid w:val="005C387B"/>
    <w:rsid w:val="005E68BB"/>
    <w:rsid w:val="00603D9C"/>
    <w:rsid w:val="0061424E"/>
    <w:rsid w:val="00625658"/>
    <w:rsid w:val="00627525"/>
    <w:rsid w:val="00627765"/>
    <w:rsid w:val="006302E6"/>
    <w:rsid w:val="00636390"/>
    <w:rsid w:val="006629C7"/>
    <w:rsid w:val="00670919"/>
    <w:rsid w:val="006757F5"/>
    <w:rsid w:val="00683C44"/>
    <w:rsid w:val="0069270A"/>
    <w:rsid w:val="00697017"/>
    <w:rsid w:val="006B23E0"/>
    <w:rsid w:val="006B2C18"/>
    <w:rsid w:val="006B7EEB"/>
    <w:rsid w:val="006C54D7"/>
    <w:rsid w:val="006D508E"/>
    <w:rsid w:val="006E112C"/>
    <w:rsid w:val="006E660C"/>
    <w:rsid w:val="006E6B7A"/>
    <w:rsid w:val="00705D14"/>
    <w:rsid w:val="00706CFB"/>
    <w:rsid w:val="00711879"/>
    <w:rsid w:val="00713F56"/>
    <w:rsid w:val="007248C7"/>
    <w:rsid w:val="0073457A"/>
    <w:rsid w:val="0074157A"/>
    <w:rsid w:val="007460F6"/>
    <w:rsid w:val="00747DA7"/>
    <w:rsid w:val="00757CCB"/>
    <w:rsid w:val="00760F4B"/>
    <w:rsid w:val="00761092"/>
    <w:rsid w:val="00762ABD"/>
    <w:rsid w:val="00763EF9"/>
    <w:rsid w:val="00775181"/>
    <w:rsid w:val="00784BA4"/>
    <w:rsid w:val="00792B8A"/>
    <w:rsid w:val="0079318A"/>
    <w:rsid w:val="007A14DF"/>
    <w:rsid w:val="007A1C3E"/>
    <w:rsid w:val="007A78AE"/>
    <w:rsid w:val="007C4551"/>
    <w:rsid w:val="007C6282"/>
    <w:rsid w:val="007E1BED"/>
    <w:rsid w:val="007F073D"/>
    <w:rsid w:val="007F1504"/>
    <w:rsid w:val="007F7DDF"/>
    <w:rsid w:val="008024D4"/>
    <w:rsid w:val="00803273"/>
    <w:rsid w:val="00803E6C"/>
    <w:rsid w:val="00832FC5"/>
    <w:rsid w:val="00835D9E"/>
    <w:rsid w:val="00837B26"/>
    <w:rsid w:val="008631F1"/>
    <w:rsid w:val="00865D54"/>
    <w:rsid w:val="0087230C"/>
    <w:rsid w:val="00872C7D"/>
    <w:rsid w:val="00873B6A"/>
    <w:rsid w:val="00880522"/>
    <w:rsid w:val="00882EC7"/>
    <w:rsid w:val="00883652"/>
    <w:rsid w:val="008912FB"/>
    <w:rsid w:val="008B2569"/>
    <w:rsid w:val="008C023A"/>
    <w:rsid w:val="008D30C0"/>
    <w:rsid w:val="008E3ED2"/>
    <w:rsid w:val="008E6DFD"/>
    <w:rsid w:val="008F5950"/>
    <w:rsid w:val="008F788A"/>
    <w:rsid w:val="00902925"/>
    <w:rsid w:val="0090649A"/>
    <w:rsid w:val="0092262A"/>
    <w:rsid w:val="009237AB"/>
    <w:rsid w:val="00927F76"/>
    <w:rsid w:val="00933907"/>
    <w:rsid w:val="00933986"/>
    <w:rsid w:val="00936993"/>
    <w:rsid w:val="00936BBB"/>
    <w:rsid w:val="00944681"/>
    <w:rsid w:val="00955045"/>
    <w:rsid w:val="009616CE"/>
    <w:rsid w:val="00964F09"/>
    <w:rsid w:val="0096673B"/>
    <w:rsid w:val="00977736"/>
    <w:rsid w:val="009777F2"/>
    <w:rsid w:val="0098766A"/>
    <w:rsid w:val="00990381"/>
    <w:rsid w:val="009B04C2"/>
    <w:rsid w:val="009B284D"/>
    <w:rsid w:val="009C696C"/>
    <w:rsid w:val="009D115B"/>
    <w:rsid w:val="009D7188"/>
    <w:rsid w:val="009E10E7"/>
    <w:rsid w:val="009E2450"/>
    <w:rsid w:val="00A05460"/>
    <w:rsid w:val="00A06A7F"/>
    <w:rsid w:val="00A15A1D"/>
    <w:rsid w:val="00A1786E"/>
    <w:rsid w:val="00A17F8C"/>
    <w:rsid w:val="00A22F2B"/>
    <w:rsid w:val="00A30706"/>
    <w:rsid w:val="00A33772"/>
    <w:rsid w:val="00A36563"/>
    <w:rsid w:val="00A42F90"/>
    <w:rsid w:val="00A454DE"/>
    <w:rsid w:val="00A83DC3"/>
    <w:rsid w:val="00A842B8"/>
    <w:rsid w:val="00A94114"/>
    <w:rsid w:val="00AB225F"/>
    <w:rsid w:val="00AC1412"/>
    <w:rsid w:val="00AD268C"/>
    <w:rsid w:val="00AD6F5C"/>
    <w:rsid w:val="00AE4B27"/>
    <w:rsid w:val="00AF3B85"/>
    <w:rsid w:val="00B12D0C"/>
    <w:rsid w:val="00B23F21"/>
    <w:rsid w:val="00B26E93"/>
    <w:rsid w:val="00B36F82"/>
    <w:rsid w:val="00B47054"/>
    <w:rsid w:val="00B550E1"/>
    <w:rsid w:val="00B65740"/>
    <w:rsid w:val="00B7585E"/>
    <w:rsid w:val="00B874D1"/>
    <w:rsid w:val="00B8787F"/>
    <w:rsid w:val="00B95890"/>
    <w:rsid w:val="00B978B0"/>
    <w:rsid w:val="00BA32E0"/>
    <w:rsid w:val="00BA6354"/>
    <w:rsid w:val="00BA6725"/>
    <w:rsid w:val="00BB6B0A"/>
    <w:rsid w:val="00BC2259"/>
    <w:rsid w:val="00BC23E3"/>
    <w:rsid w:val="00BF5784"/>
    <w:rsid w:val="00C04824"/>
    <w:rsid w:val="00C05C85"/>
    <w:rsid w:val="00C257A2"/>
    <w:rsid w:val="00C31BF6"/>
    <w:rsid w:val="00C346FF"/>
    <w:rsid w:val="00C34C90"/>
    <w:rsid w:val="00C5035D"/>
    <w:rsid w:val="00C5703C"/>
    <w:rsid w:val="00C65BD9"/>
    <w:rsid w:val="00C65BFD"/>
    <w:rsid w:val="00C67AC5"/>
    <w:rsid w:val="00C72284"/>
    <w:rsid w:val="00C77D87"/>
    <w:rsid w:val="00C835A4"/>
    <w:rsid w:val="00C9027A"/>
    <w:rsid w:val="00C92B82"/>
    <w:rsid w:val="00C964EC"/>
    <w:rsid w:val="00CA41A9"/>
    <w:rsid w:val="00CA796B"/>
    <w:rsid w:val="00CB145A"/>
    <w:rsid w:val="00CB6AD5"/>
    <w:rsid w:val="00CB7B72"/>
    <w:rsid w:val="00CC3ECB"/>
    <w:rsid w:val="00CD1656"/>
    <w:rsid w:val="00CD39BC"/>
    <w:rsid w:val="00CF400E"/>
    <w:rsid w:val="00CF688E"/>
    <w:rsid w:val="00D02BF9"/>
    <w:rsid w:val="00D03C8A"/>
    <w:rsid w:val="00D2242B"/>
    <w:rsid w:val="00D2540A"/>
    <w:rsid w:val="00D33D05"/>
    <w:rsid w:val="00D40D0A"/>
    <w:rsid w:val="00D5553C"/>
    <w:rsid w:val="00D6517B"/>
    <w:rsid w:val="00D7126D"/>
    <w:rsid w:val="00D968AA"/>
    <w:rsid w:val="00DA5886"/>
    <w:rsid w:val="00DB1187"/>
    <w:rsid w:val="00DB6F0F"/>
    <w:rsid w:val="00DB747A"/>
    <w:rsid w:val="00DD2FDF"/>
    <w:rsid w:val="00DD3E66"/>
    <w:rsid w:val="00DE582A"/>
    <w:rsid w:val="00E037BD"/>
    <w:rsid w:val="00E12031"/>
    <w:rsid w:val="00E44E67"/>
    <w:rsid w:val="00E463D2"/>
    <w:rsid w:val="00E527D1"/>
    <w:rsid w:val="00E760BE"/>
    <w:rsid w:val="00E944DB"/>
    <w:rsid w:val="00E9576B"/>
    <w:rsid w:val="00EA000E"/>
    <w:rsid w:val="00EA21D7"/>
    <w:rsid w:val="00EB1455"/>
    <w:rsid w:val="00EB53E0"/>
    <w:rsid w:val="00ED0861"/>
    <w:rsid w:val="00ED1772"/>
    <w:rsid w:val="00EE7745"/>
    <w:rsid w:val="00EE7DF0"/>
    <w:rsid w:val="00F02DC9"/>
    <w:rsid w:val="00F04F15"/>
    <w:rsid w:val="00F20EC5"/>
    <w:rsid w:val="00F320D2"/>
    <w:rsid w:val="00F332B1"/>
    <w:rsid w:val="00F33B73"/>
    <w:rsid w:val="00F46510"/>
    <w:rsid w:val="00F61CB6"/>
    <w:rsid w:val="00F65907"/>
    <w:rsid w:val="00F679D8"/>
    <w:rsid w:val="00F92C9D"/>
    <w:rsid w:val="00FA5965"/>
    <w:rsid w:val="00FB25B2"/>
    <w:rsid w:val="00FC73C7"/>
    <w:rsid w:val="00FD795D"/>
    <w:rsid w:val="00FE21D1"/>
    <w:rsid w:val="00FE78E2"/>
    <w:rsid w:val="00FF30FF"/>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C2231"/>
  <w15:chartTrackingRefBased/>
  <w15:docId w15:val="{A6395A38-A777-460D-8976-A61FB965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styleId="NoSpacing">
    <w:name w:val="No Spacing"/>
    <w:qFormat/>
    <w:rsid w:val="00EB1455"/>
    <w:rPr>
      <w:rFonts w:ascii="Arial" w:hAnsi="Arial"/>
      <w:lang w:val="en-AU" w:eastAsia="en-US"/>
    </w:rPr>
  </w:style>
  <w:style w:type="paragraph" w:styleId="ListParagraph">
    <w:name w:val="List Paragraph"/>
    <w:basedOn w:val="Normal"/>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paragraph" w:customStyle="1" w:styleId="Pa16">
    <w:name w:val="Pa16"/>
    <w:basedOn w:val="Normal"/>
    <w:next w:val="Normal"/>
    <w:uiPriority w:val="99"/>
    <w:rsid w:val="00EB53E0"/>
    <w:pPr>
      <w:autoSpaceDE w:val="0"/>
      <w:autoSpaceDN w:val="0"/>
      <w:adjustRightInd w:val="0"/>
      <w:spacing w:line="221" w:lineRule="atLeast"/>
    </w:pPr>
    <w:rPr>
      <w:rFonts w:ascii="Cambria" w:hAnsi="Cambria"/>
      <w:sz w:val="24"/>
      <w:szCs w:val="24"/>
    </w:rPr>
  </w:style>
  <w:style w:type="paragraph" w:styleId="Revision">
    <w:name w:val="Revision"/>
    <w:hidden/>
    <w:uiPriority w:val="99"/>
    <w:semiHidden/>
    <w:rsid w:val="0008550E"/>
    <w:rPr>
      <w:rFonts w:ascii=".VnArial" w:hAnsi=".VnArial"/>
      <w:sz w:val="28"/>
      <w:lang w:eastAsia="en-US"/>
    </w:rPr>
  </w:style>
  <w:style w:type="character" w:styleId="UnresolvedMention">
    <w:name w:val="Unresolved Mention"/>
    <w:uiPriority w:val="99"/>
    <w:semiHidden/>
    <w:unhideWhenUsed/>
    <w:rsid w:val="005A2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5418">
      <w:bodyDiv w:val="1"/>
      <w:marLeft w:val="0"/>
      <w:marRight w:val="0"/>
      <w:marTop w:val="0"/>
      <w:marBottom w:val="0"/>
      <w:divBdr>
        <w:top w:val="none" w:sz="0" w:space="0" w:color="auto"/>
        <w:left w:val="none" w:sz="0" w:space="0" w:color="auto"/>
        <w:bottom w:val="none" w:sz="0" w:space="0" w:color="auto"/>
        <w:right w:val="none" w:sz="0" w:space="0" w:color="auto"/>
      </w:divBdr>
    </w:div>
    <w:div w:id="861867180">
      <w:bodyDiv w:val="1"/>
      <w:marLeft w:val="0"/>
      <w:marRight w:val="0"/>
      <w:marTop w:val="0"/>
      <w:marBottom w:val="0"/>
      <w:divBdr>
        <w:top w:val="none" w:sz="0" w:space="0" w:color="auto"/>
        <w:left w:val="none" w:sz="0" w:space="0" w:color="auto"/>
        <w:bottom w:val="none" w:sz="0" w:space="0" w:color="auto"/>
        <w:right w:val="none" w:sz="0" w:space="0" w:color="auto"/>
      </w:divBdr>
    </w:div>
    <w:div w:id="1028218376">
      <w:bodyDiv w:val="1"/>
      <w:marLeft w:val="0"/>
      <w:marRight w:val="0"/>
      <w:marTop w:val="0"/>
      <w:marBottom w:val="0"/>
      <w:divBdr>
        <w:top w:val="none" w:sz="0" w:space="0" w:color="auto"/>
        <w:left w:val="none" w:sz="0" w:space="0" w:color="auto"/>
        <w:bottom w:val="none" w:sz="0" w:space="0" w:color="auto"/>
        <w:right w:val="none" w:sz="0" w:space="0" w:color="auto"/>
      </w:divBdr>
    </w:div>
    <w:div w:id="18308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4D69E-DE3B-4F02-8F0D-2C3187D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dc:description/>
  <cp:lastModifiedBy>Minh Duc Giang</cp:lastModifiedBy>
  <cp:revision>10</cp:revision>
  <cp:lastPrinted>2020-03-13T06:59:00Z</cp:lastPrinted>
  <dcterms:created xsi:type="dcterms:W3CDTF">2025-07-20T04:08:00Z</dcterms:created>
  <dcterms:modified xsi:type="dcterms:W3CDTF">2026-03-09T15:52:00Z</dcterms:modified>
</cp:coreProperties>
</file>